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8" w:rsidRDefault="00151248" w:rsidP="004C5A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5124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Выбор оптимального налогового режима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3F7491" w:rsidRDefault="003F7491" w:rsidP="00151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2021 года отменяется специальный налоговый режим ЕНВД. Перед предпринимателями встает </w:t>
      </w:r>
      <w:proofErr w:type="gramStart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: на какой режим перейти со «</w:t>
      </w:r>
      <w:proofErr w:type="spellStart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вмененки</w:t>
      </w:r>
      <w:proofErr w:type="spellEnd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»? Важно помнить: если предприниматели «промолчат», с нового года они будут автоматически переведены на общий режим налогообложения.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В налоговом законодательстве помимо ЕНВД есть еще четыре специальных налоговых режима: упрощенная система налогообложения (УСН), налог на профессиональный доход (НПД), патентная система налогообложения (ПСН) и система налогообложения для сельскохозяйственных товаропроизводителей (ЕСХН).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Для перехода на УСН необходимо подать уведомление до 31 декабря 2020 года. Налогоплательщик сам выбирает объект налогообложения: «доходы» с налоговой ставкой 6% или «доходы минус расходы» со ставкой 15%. Льготные ставки по УСН  установлены Законом Орловской области от 28.09.2018 года № 2262-ОЗ в редакции от 30.04.2020 № 2485-ОЗ «О применении упрощенной системы налогообложения на территории Орловской области».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 имеют право выбрать ПСН. Патент — это наиболее понятный налогоплательщикам ЕНВД режим, который применяется при схожих с «</w:t>
      </w:r>
      <w:proofErr w:type="spellStart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вмененкой</w:t>
      </w:r>
      <w:proofErr w:type="spellEnd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» видах деятельности, при этом годовой доход не должен превышать 60 миллионов рублей, а численность работников — не больше 15 человек. Для перехода на данный режим заявление необходимо подать не менее чем за десять дней до начала действия патента, то есть не позднее 17 декабря 2020 года.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Физические лица и индивидуальные предприниматели без наемных работников с годовым доходом не более 2,4 миллионов рублей могут применять НПД. Большим плюсом данного режима является удобство его применения. Взаимодействие между </w:t>
      </w:r>
      <w:proofErr w:type="spellStart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самозанятыми</w:t>
      </w:r>
      <w:proofErr w:type="spellEnd"/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налоговыми органами осуществляется через официальное мобильное приложение ФНС России «Мой налог». Подробную информацию об этом налоговом режиме можно узнать в разделе «Налог на профессиональный доход» на сайте </w:t>
      </w:r>
      <w:hyperlink r:id="rId6" w:tgtFrame="_blank" w:history="1">
        <w:r w:rsidRPr="003F7491">
          <w:rPr>
            <w:rFonts w:ascii="Times New Roman" w:eastAsia="Times New Roman" w:hAnsi="Times New Roman"/>
            <w:sz w:val="24"/>
            <w:szCs w:val="24"/>
            <w:lang w:eastAsia="ru-RU"/>
          </w:rPr>
          <w:t>ФНС России</w:t>
        </w:r>
      </w:hyperlink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ЕСХН имеют возможность применять индивидуальные предприниматели и организации, у которых доля дохода от сельскохозяйственной деятельности за календарный год составляет не менее 70%.</w:t>
      </w:r>
    </w:p>
    <w:p w:rsidR="003F7491" w:rsidRPr="003F7491" w:rsidRDefault="003F7491" w:rsidP="00DA43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91">
        <w:rPr>
          <w:rFonts w:ascii="Times New Roman" w:eastAsia="Times New Roman" w:hAnsi="Times New Roman"/>
          <w:sz w:val="24"/>
          <w:szCs w:val="24"/>
          <w:lang w:eastAsia="ru-RU"/>
        </w:rPr>
        <w:t>Для выбора оптимального налогового режима предприниматели могут использовать информационный сервис «</w:t>
      </w:r>
      <w:hyperlink r:id="rId7" w:tgtFrame="_blank" w:history="1">
        <w:r w:rsidRPr="003F7491">
          <w:rPr>
            <w:rFonts w:ascii="Times New Roman" w:eastAsia="Times New Roman" w:hAnsi="Times New Roman"/>
            <w:sz w:val="24"/>
            <w:szCs w:val="24"/>
            <w:lang w:eastAsia="ru-RU"/>
          </w:rPr>
          <w:t>Выбор подходящего режима налогообложения</w:t>
        </w:r>
      </w:hyperlink>
      <w:r w:rsidR="006841DA">
        <w:rPr>
          <w:rFonts w:ascii="Times New Roman" w:eastAsia="Times New Roman" w:hAnsi="Times New Roman"/>
          <w:sz w:val="24"/>
          <w:szCs w:val="24"/>
          <w:lang w:eastAsia="ru-RU"/>
        </w:rPr>
        <w:t>» на сайте ФНС России.</w:t>
      </w:r>
      <w:bookmarkStart w:id="0" w:name="_GoBack"/>
      <w:bookmarkEnd w:id="0"/>
    </w:p>
    <w:sectPr w:rsidR="003F7491" w:rsidRPr="003F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C5A69"/>
    <w:rsid w:val="006841DA"/>
    <w:rsid w:val="006845C4"/>
    <w:rsid w:val="006B5854"/>
    <w:rsid w:val="007C3577"/>
    <w:rsid w:val="00B71F15"/>
    <w:rsid w:val="00CA5AF9"/>
    <w:rsid w:val="00CC2C46"/>
    <w:rsid w:val="00D83928"/>
    <w:rsid w:val="00DA4356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2020-12-07T13:07:00Z</dcterms:created>
  <dcterms:modified xsi:type="dcterms:W3CDTF">2020-12-08T07:00:00Z</dcterms:modified>
</cp:coreProperties>
</file>