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27" w:rsidRPr="00DF1527" w:rsidRDefault="00DF1527" w:rsidP="00DF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27">
        <w:rPr>
          <w:rFonts w:ascii="Times New Roman" w:hAnsi="Times New Roman" w:cs="Times New Roman"/>
          <w:sz w:val="28"/>
          <w:szCs w:val="28"/>
        </w:rPr>
        <w:t xml:space="preserve">Управление градостроительства, архитектуры и землеустройства Орловской области в соответствии со статьей 31 Градостроительного кодекса Российской Федерации (далее – </w:t>
      </w:r>
      <w:proofErr w:type="spellStart"/>
      <w:r w:rsidRPr="00DF152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F1527">
        <w:rPr>
          <w:rFonts w:ascii="Times New Roman" w:hAnsi="Times New Roman" w:cs="Times New Roman"/>
          <w:sz w:val="28"/>
          <w:szCs w:val="28"/>
        </w:rPr>
        <w:t xml:space="preserve"> РФ) сообщает о принятом решении о подготовке проектов о внесении изменений в Правила землепользования и застройки городского поселения Залегощь, Верхнескворченского, Грачевского, Золотаревского, Красненского, Ломовского, Октябрьского, Прилепского сельских поселений Залегощенского района Орловской области в срок до 29 июля 2022 года с установлением этапов:</w:t>
      </w:r>
      <w:bookmarkStart w:id="0" w:name="_GoBack"/>
      <w:bookmarkEnd w:id="0"/>
    </w:p>
    <w:p w:rsidR="00DF1527" w:rsidRPr="00DF1527" w:rsidRDefault="00DF1527" w:rsidP="00DF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27">
        <w:rPr>
          <w:rFonts w:ascii="Times New Roman" w:hAnsi="Times New Roman" w:cs="Times New Roman"/>
          <w:sz w:val="28"/>
          <w:szCs w:val="28"/>
        </w:rPr>
        <w:t>а) актуализация, приведение в соответствие с требованиями действующего законодательства с</w:t>
      </w:r>
      <w:r>
        <w:rPr>
          <w:rFonts w:ascii="Times New Roman" w:hAnsi="Times New Roman" w:cs="Times New Roman"/>
          <w:sz w:val="28"/>
          <w:szCs w:val="28"/>
        </w:rPr>
        <w:t>остава и содержания документов;</w:t>
      </w:r>
    </w:p>
    <w:p w:rsidR="00DF1527" w:rsidRPr="00DF1527" w:rsidRDefault="00DF1527" w:rsidP="00DF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27">
        <w:rPr>
          <w:rFonts w:ascii="Times New Roman" w:hAnsi="Times New Roman" w:cs="Times New Roman"/>
          <w:sz w:val="28"/>
          <w:szCs w:val="28"/>
        </w:rPr>
        <w:t>б) приведение границ населенных пунктов в соответствие с границами, устанавливаемыми Генеральными планами, а также территориального зонирования (с учетом унификации их состава) в соответствие со сложившейся градостроительной ситуацией с учетом данных государс</w:t>
      </w:r>
      <w:r>
        <w:rPr>
          <w:rFonts w:ascii="Times New Roman" w:hAnsi="Times New Roman" w:cs="Times New Roman"/>
          <w:sz w:val="28"/>
          <w:szCs w:val="28"/>
        </w:rPr>
        <w:t>твенного кадастра недвижимости;</w:t>
      </w:r>
    </w:p>
    <w:p w:rsidR="00DF1527" w:rsidRPr="00DF1527" w:rsidRDefault="00DF1527" w:rsidP="00DF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27">
        <w:rPr>
          <w:rFonts w:ascii="Times New Roman" w:hAnsi="Times New Roman" w:cs="Times New Roman"/>
          <w:sz w:val="28"/>
          <w:szCs w:val="28"/>
        </w:rPr>
        <w:t>в) приведение в соответствие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</w:t>
      </w:r>
      <w:r>
        <w:rPr>
          <w:rFonts w:ascii="Times New Roman" w:hAnsi="Times New Roman" w:cs="Times New Roman"/>
          <w:sz w:val="28"/>
          <w:szCs w:val="28"/>
        </w:rPr>
        <w:t xml:space="preserve">т 10 ноября 2020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/0412;</w:t>
      </w:r>
    </w:p>
    <w:p w:rsidR="00DF1527" w:rsidRPr="00DF1527" w:rsidRDefault="00DF1527" w:rsidP="00DF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27">
        <w:rPr>
          <w:rFonts w:ascii="Times New Roman" w:hAnsi="Times New Roman" w:cs="Times New Roman"/>
          <w:sz w:val="28"/>
          <w:szCs w:val="28"/>
        </w:rPr>
        <w:t xml:space="preserve">г) описание местоположения границ территориальных зон, в том числе в формате XML-схем, в целях приведения в соответствие с требованиями действующего законодательства состава и содержания документов с учетом их актуализации и обеспечения возможности </w:t>
      </w:r>
      <w:proofErr w:type="gramStart"/>
      <w:r w:rsidRPr="00DF1527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DF1527">
        <w:rPr>
          <w:rFonts w:ascii="Times New Roman" w:hAnsi="Times New Roman" w:cs="Times New Roman"/>
          <w:sz w:val="28"/>
          <w:szCs w:val="28"/>
        </w:rPr>
        <w:t xml:space="preserve"> установленных показателей целевой модели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имущества", утвержденной распоряжением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31 января 2017 года № 147-р.</w:t>
      </w:r>
    </w:p>
    <w:p w:rsidR="00DF1527" w:rsidRPr="00DF1527" w:rsidRDefault="00DF1527" w:rsidP="00DF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527">
        <w:rPr>
          <w:rFonts w:ascii="Times New Roman" w:hAnsi="Times New Roman" w:cs="Times New Roman"/>
          <w:sz w:val="28"/>
          <w:szCs w:val="28"/>
        </w:rPr>
        <w:t>Предложения заинтересованных лиц о внесении изменений в Правила землепользования и застройки городского поселения Залегощь, Верхнескворченского, Грачевского, Золотаревского, Красненского, Ломовского, Октябрьского, Прилепского сельских поселений Залегощенского района Орловской области направляются в Управление градостроительства, архитектуры и землеустройства Орловской области по адресу: 302021, г. Орел, пл. Ленина, д. 1 в письменной форме в объеме, необходимом и достаточном для рассмотрения предложений по существу в срок</w:t>
      </w:r>
      <w:proofErr w:type="gramEnd"/>
      <w:r w:rsidRPr="00DF1527">
        <w:rPr>
          <w:rFonts w:ascii="Times New Roman" w:hAnsi="Times New Roman" w:cs="Times New Roman"/>
          <w:sz w:val="28"/>
          <w:szCs w:val="28"/>
        </w:rPr>
        <w:t xml:space="preserve"> до 15 апреля 2022 года. Направленные материалы </w:t>
      </w:r>
      <w:r>
        <w:rPr>
          <w:rFonts w:ascii="Times New Roman" w:hAnsi="Times New Roman" w:cs="Times New Roman"/>
          <w:sz w:val="28"/>
          <w:szCs w:val="28"/>
        </w:rPr>
        <w:t>возврату не подлежат.</w:t>
      </w:r>
    </w:p>
    <w:p w:rsidR="00DF1527" w:rsidRPr="00DF1527" w:rsidRDefault="00DF1527" w:rsidP="00DF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27">
        <w:rPr>
          <w:rFonts w:ascii="Times New Roman" w:hAnsi="Times New Roman" w:cs="Times New Roman"/>
          <w:sz w:val="28"/>
          <w:szCs w:val="28"/>
        </w:rPr>
        <w:t>Предложения должны быть адресованы на имя начальника Управления градостроительства, архитектуры и землеустройства Орловской области, а также должны иметь подпись, расшифровку подписи, указание точного адреса, контактный телефон. Предложения, не отвечающие требованиям, указанным в настоящем пункте, а также предложения, не имеющие отношения к подготовке проекта о внесении изменений в Правила землепользования и застройки городского поселения Залегощь, Верхнескворченского, Грачевского, Золотаревского, Красненского, Ломовского, Октябрьского, Прилепского сельских поселений Залегощенского района Орловской области, не рассматриваются.</w:t>
      </w:r>
    </w:p>
    <w:p w:rsidR="00DF1527" w:rsidRPr="00DF1527" w:rsidRDefault="00DF1527" w:rsidP="00DF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F94" w:rsidRPr="00DF1527" w:rsidRDefault="00410F94" w:rsidP="00DF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F94" w:rsidRPr="00DF1527" w:rsidSect="00DF1527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8C"/>
    <w:rsid w:val="00012609"/>
    <w:rsid w:val="00410F94"/>
    <w:rsid w:val="00514D2D"/>
    <w:rsid w:val="005211E0"/>
    <w:rsid w:val="00977D8C"/>
    <w:rsid w:val="00DF1527"/>
    <w:rsid w:val="00F02A25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1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1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7</cp:revision>
  <cp:lastPrinted>2022-04-28T06:00:00Z</cp:lastPrinted>
  <dcterms:created xsi:type="dcterms:W3CDTF">2022-04-28T05:59:00Z</dcterms:created>
  <dcterms:modified xsi:type="dcterms:W3CDTF">2022-05-04T08:07:00Z</dcterms:modified>
</cp:coreProperties>
</file>