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F5" w:rsidRPr="009C0BF5" w:rsidRDefault="009C0BF5" w:rsidP="009C0BF5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C0BF5">
        <w:rPr>
          <w:rFonts w:ascii="Times New Roman" w:hAnsi="Times New Roman" w:cs="Times New Roman"/>
          <w:b/>
          <w:sz w:val="28"/>
          <w:szCs w:val="28"/>
        </w:rPr>
        <w:t>В рамках федерального проекта «Современная школа» национального проекта «Образование» в 2-х школах Залегощенского района открыли ц</w:t>
      </w:r>
      <w:r>
        <w:rPr>
          <w:rFonts w:ascii="Times New Roman" w:hAnsi="Times New Roman" w:cs="Times New Roman"/>
          <w:b/>
          <w:sz w:val="28"/>
          <w:szCs w:val="28"/>
        </w:rPr>
        <w:t>ентры образования «Точка роста»</w:t>
      </w:r>
    </w:p>
    <w:p w:rsidR="009C0BF5" w:rsidRPr="009C0BF5" w:rsidRDefault="009C0BF5" w:rsidP="009C0BF5">
      <w:pPr>
        <w:spacing w:after="0" w:line="240" w:lineRule="auto"/>
        <w:ind w:firstLine="624"/>
        <w:rPr>
          <w:rFonts w:ascii="Times New Roman" w:hAnsi="Times New Roman" w:cs="Times New Roman"/>
          <w:sz w:val="28"/>
          <w:szCs w:val="28"/>
        </w:rPr>
      </w:pPr>
    </w:p>
    <w:bookmarkEnd w:id="0"/>
    <w:p w:rsidR="009C0BF5" w:rsidRPr="009C0BF5" w:rsidRDefault="009C0BF5" w:rsidP="009C0BF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C0BF5">
        <w:rPr>
          <w:rFonts w:ascii="Times New Roman" w:hAnsi="Times New Roman" w:cs="Times New Roman"/>
          <w:sz w:val="28"/>
          <w:szCs w:val="28"/>
        </w:rPr>
        <w:t>2 и 14 сентября 2022 года в рамках федерального проекта "Современная школа" национального проекта «Образование» в Алёшненской и Золотаревской школах Залегощенского района открыли центры образования естественно - научной и технологической на</w:t>
      </w:r>
      <w:r w:rsidRPr="009C0BF5">
        <w:rPr>
          <w:rFonts w:ascii="Times New Roman" w:hAnsi="Times New Roman" w:cs="Times New Roman"/>
          <w:sz w:val="28"/>
          <w:szCs w:val="28"/>
        </w:rPr>
        <w:t>правленности "Точка роста".</w:t>
      </w:r>
    </w:p>
    <w:p w:rsidR="009C0BF5" w:rsidRPr="009C0BF5" w:rsidRDefault="009C0BF5" w:rsidP="009C0BF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C0BF5">
        <w:rPr>
          <w:rFonts w:ascii="Times New Roman" w:hAnsi="Times New Roman" w:cs="Times New Roman"/>
          <w:sz w:val="28"/>
          <w:szCs w:val="28"/>
        </w:rPr>
        <w:t>Открытие центров «Точка роста» в учреждениях стало ос</w:t>
      </w:r>
      <w:r w:rsidRPr="009C0BF5">
        <w:rPr>
          <w:rFonts w:ascii="Times New Roman" w:hAnsi="Times New Roman" w:cs="Times New Roman"/>
          <w:sz w:val="28"/>
          <w:szCs w:val="28"/>
        </w:rPr>
        <w:t>обенным событием учебного года.</w:t>
      </w:r>
    </w:p>
    <w:p w:rsidR="009C0BF5" w:rsidRPr="009C0BF5" w:rsidRDefault="009C0BF5" w:rsidP="009C0BF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C0BF5">
        <w:rPr>
          <w:rFonts w:ascii="Times New Roman" w:hAnsi="Times New Roman" w:cs="Times New Roman"/>
          <w:sz w:val="28"/>
          <w:szCs w:val="28"/>
        </w:rPr>
        <w:t>Основной целью их открытия является повышение качества образования обучающихся сельских школ в освоении учебных предметов: химия, биология, физика, программ дополнительного образо</w:t>
      </w:r>
      <w:r w:rsidRPr="009C0BF5">
        <w:rPr>
          <w:rFonts w:ascii="Times New Roman" w:hAnsi="Times New Roman" w:cs="Times New Roman"/>
          <w:sz w:val="28"/>
          <w:szCs w:val="28"/>
        </w:rPr>
        <w:t>вания, внеурочной деятельности.</w:t>
      </w:r>
    </w:p>
    <w:p w:rsidR="009C0BF5" w:rsidRPr="009C0BF5" w:rsidRDefault="009C0BF5" w:rsidP="009C0BF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C0BF5">
        <w:rPr>
          <w:rFonts w:ascii="Times New Roman" w:hAnsi="Times New Roman" w:cs="Times New Roman"/>
          <w:sz w:val="28"/>
          <w:szCs w:val="28"/>
        </w:rPr>
        <w:t>Благодаря таким центрам обучающиеся школ смогут всесторонне развиваться, открывая для себя новые возможности. Работа центра «Точка роста» расширит возможности для предоставления качественного современного образования для школьников, поможет сформировать у ребят современные естественнона</w:t>
      </w:r>
      <w:r w:rsidRPr="009C0BF5">
        <w:rPr>
          <w:rFonts w:ascii="Times New Roman" w:hAnsi="Times New Roman" w:cs="Times New Roman"/>
          <w:sz w:val="28"/>
          <w:szCs w:val="28"/>
        </w:rPr>
        <w:t>учные и технологические знания.</w:t>
      </w:r>
    </w:p>
    <w:p w:rsidR="00823F44" w:rsidRDefault="009C0BF5" w:rsidP="009C0BF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C0BF5">
        <w:rPr>
          <w:rFonts w:ascii="Times New Roman" w:hAnsi="Times New Roman" w:cs="Times New Roman"/>
          <w:sz w:val="28"/>
          <w:szCs w:val="28"/>
        </w:rPr>
        <w:t>Хочется отметить, что в рамках национального проекта в Залегощенском районе функционируют 7 центров цифрового и гуманитарного профилей и 2 центра образования естественно - научной и технологической направленности "Точка роста".</w:t>
      </w:r>
    </w:p>
    <w:p w:rsidR="009C0BF5" w:rsidRPr="009C0BF5" w:rsidRDefault="009C0BF5" w:rsidP="009C0BF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1032510</wp:posOffset>
            </wp:positionH>
            <wp:positionV relativeFrom="paragraph">
              <wp:posOffset>299720</wp:posOffset>
            </wp:positionV>
            <wp:extent cx="4524375" cy="4524375"/>
            <wp:effectExtent l="0" t="0" r="9525" b="9525"/>
            <wp:wrapNone/>
            <wp:docPr id="1" name="Рисунок 1" descr="https://sun9-50.userapi.com/impg/vpkRDAZ5tZRO7qg3YZwW8-Xai6JpOxWZuUPJxg/TS0XtrF1Wz8.jpg?size=755x755&amp;quality=95&amp;sign=3d352a7e54c1c1ea1fb25b30ecd4cb2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0.userapi.com/impg/vpkRDAZ5tZRO7qg3YZwW8-Xai6JpOxWZuUPJxg/TS0XtrF1Wz8.jpg?size=755x755&amp;quality=95&amp;sign=3d352a7e54c1c1ea1fb25b30ecd4cb2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0BF5" w:rsidRPr="009C0BF5" w:rsidSect="009C0BF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E2"/>
    <w:rsid w:val="00823F44"/>
    <w:rsid w:val="008C25E2"/>
    <w:rsid w:val="009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2022-09-29T18:57:00Z</dcterms:created>
  <dcterms:modified xsi:type="dcterms:W3CDTF">2022-09-29T19:02:00Z</dcterms:modified>
</cp:coreProperties>
</file>