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7" w:rsidRDefault="009F4EC7" w:rsidP="009F4EC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</w:rPr>
      </w:pPr>
      <w:bookmarkStart w:id="0" w:name="_GoBack"/>
      <w:r w:rsidRPr="009F4EC7">
        <w:rPr>
          <w:rFonts w:eastAsia="Times New Roman" w:cs="Times New Roman"/>
          <w:b/>
          <w:kern w:val="36"/>
          <w:sz w:val="28"/>
          <w:szCs w:val="28"/>
        </w:rPr>
        <w:t xml:space="preserve">Субсидия на оплату </w:t>
      </w:r>
      <w:r w:rsidR="009E3A9F">
        <w:rPr>
          <w:rFonts w:eastAsia="Times New Roman" w:cs="Times New Roman"/>
          <w:b/>
          <w:kern w:val="36"/>
          <w:sz w:val="28"/>
          <w:szCs w:val="28"/>
        </w:rPr>
        <w:t>коммунальных услуг</w:t>
      </w:r>
      <w:r w:rsidRPr="009F4EC7">
        <w:rPr>
          <w:rFonts w:eastAsia="Times New Roman" w:cs="Times New Roman"/>
          <w:b/>
          <w:kern w:val="36"/>
          <w:sz w:val="28"/>
          <w:szCs w:val="28"/>
        </w:rPr>
        <w:t xml:space="preserve"> в Орловской области</w:t>
      </w:r>
    </w:p>
    <w:bookmarkEnd w:id="0"/>
    <w:p w:rsidR="00C971B4" w:rsidRPr="009F4EC7" w:rsidRDefault="00C971B4" w:rsidP="009F4EC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</w:rPr>
      </w:pPr>
    </w:p>
    <w:p w:rsidR="009F4EC7" w:rsidRPr="009E3A9F" w:rsidRDefault="00C971B4" w:rsidP="009E3A9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9F4EC7" w:rsidRPr="009E3A9F">
        <w:rPr>
          <w:rFonts w:cs="Times New Roman"/>
          <w:sz w:val="28"/>
          <w:szCs w:val="28"/>
        </w:rPr>
        <w:t xml:space="preserve">з средств регионального бюджета выделяется субсидия на оплату ЖКХ, позволяющая уменьшить траты на квартплату. Отказать могут людям, имеющим высокий доход или задолженность перед ЖКХ. 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 xml:space="preserve">Как получить возможность на выплату субсидии комментирует эксперт кафедры конституционного, административного и уголовного права Среднерусского института управления – филиала </w:t>
      </w:r>
      <w:proofErr w:type="spellStart"/>
      <w:r w:rsidRPr="009E3A9F">
        <w:rPr>
          <w:rFonts w:cs="Times New Roman"/>
          <w:sz w:val="28"/>
          <w:szCs w:val="28"/>
        </w:rPr>
        <w:t>РАНХиГС</w:t>
      </w:r>
      <w:proofErr w:type="spellEnd"/>
      <w:r w:rsidRPr="009E3A9F">
        <w:rPr>
          <w:rFonts w:cs="Times New Roman"/>
          <w:sz w:val="28"/>
          <w:szCs w:val="28"/>
        </w:rPr>
        <w:t xml:space="preserve"> </w:t>
      </w:r>
      <w:r w:rsidR="00C971B4">
        <w:rPr>
          <w:rFonts w:cs="Times New Roman"/>
          <w:sz w:val="28"/>
          <w:szCs w:val="28"/>
        </w:rPr>
        <w:t xml:space="preserve">Наталия </w:t>
      </w:r>
      <w:r w:rsidRPr="009E3A9F">
        <w:rPr>
          <w:rFonts w:cs="Times New Roman"/>
          <w:sz w:val="28"/>
          <w:szCs w:val="28"/>
        </w:rPr>
        <w:t>Малявк</w:t>
      </w:r>
      <w:r w:rsidR="00C971B4">
        <w:rPr>
          <w:rFonts w:cs="Times New Roman"/>
          <w:sz w:val="28"/>
          <w:szCs w:val="28"/>
        </w:rPr>
        <w:t>ина</w:t>
      </w:r>
      <w:r w:rsidRPr="009E3A9F">
        <w:rPr>
          <w:rFonts w:cs="Times New Roman"/>
          <w:sz w:val="28"/>
          <w:szCs w:val="28"/>
        </w:rPr>
        <w:t>.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 xml:space="preserve">Согласно нормам Жилищного кодекса право на субсидию имеют: 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>1) пользователи жилых помещений государственного и муниципального жилищных фондов;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>2) наниматели по договорам найма жилых помещений частного жилищного фонда;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>3) члены жилищных кооперативов;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>4) собственники жилых помещений (квартиры, жилого дома, части квартиры или части дома).</w:t>
      </w:r>
    </w:p>
    <w:p w:rsidR="009F4EC7" w:rsidRPr="009E3A9F" w:rsidRDefault="009F4EC7" w:rsidP="009E3A9F">
      <w:pPr>
        <w:ind w:firstLine="709"/>
        <w:jc w:val="both"/>
        <w:rPr>
          <w:rFonts w:cs="Times New Roman"/>
          <w:sz w:val="28"/>
          <w:szCs w:val="28"/>
        </w:rPr>
      </w:pPr>
      <w:r w:rsidRPr="009E3A9F">
        <w:rPr>
          <w:rFonts w:cs="Times New Roman"/>
          <w:sz w:val="28"/>
          <w:szCs w:val="28"/>
        </w:rPr>
        <w:t>Субсидия предоставляется гражданам Российской Федерации, за исключением иностранных граждан, предусмотренных международным договором, такие договоры есть с Беларусью и Киргизией.</w:t>
      </w:r>
    </w:p>
    <w:p w:rsidR="009E3A9F" w:rsidRPr="009E3A9F" w:rsidRDefault="009E3A9F" w:rsidP="009E3A9F">
      <w:pPr>
        <w:ind w:firstLine="709"/>
        <w:jc w:val="both"/>
        <w:rPr>
          <w:rFonts w:cs="Times New Roman"/>
          <w:color w:val="0A0A0A"/>
          <w:sz w:val="28"/>
          <w:szCs w:val="28"/>
          <w:shd w:val="clear" w:color="auto" w:fill="FFFFFF"/>
        </w:rPr>
      </w:pPr>
      <w:r w:rsidRPr="009E3A9F">
        <w:rPr>
          <w:rFonts w:cs="Times New Roman"/>
          <w:color w:val="0A0A0A"/>
          <w:sz w:val="28"/>
          <w:szCs w:val="28"/>
          <w:shd w:val="clear" w:color="auto" w:fill="FFFFFF"/>
        </w:rPr>
        <w:t>Что касается конкретных правил назначения этих субсидий, то за последнее время они претерпели ряд значительных изменений:</w:t>
      </w:r>
    </w:p>
    <w:p w:rsidR="009E3A9F" w:rsidRPr="009E3A9F" w:rsidRDefault="009E3A9F" w:rsidP="009E3A9F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E3A9F">
        <w:rPr>
          <w:rFonts w:cs="Times New Roman"/>
          <w:sz w:val="28"/>
          <w:szCs w:val="28"/>
        </w:rPr>
        <w:t>– учитываются д</w:t>
      </w:r>
      <w:r w:rsidRPr="009E3A9F">
        <w:rPr>
          <w:rFonts w:cs="Times New Roman"/>
          <w:color w:val="000000"/>
          <w:sz w:val="28"/>
          <w:szCs w:val="28"/>
        </w:rPr>
        <w:t>оходы гражданина, который обратился за субсидией, а также суммарный доход членов его семьи. Он определяется также за 6-месячный период, но не как раньше – за 6 месяцев до месяца подачи заявления – а за 6 месяцев, которые</w:t>
      </w:r>
      <w:r w:rsidRPr="009E3A9F">
        <w:rPr>
          <w:rStyle w:val="a4"/>
          <w:rFonts w:cs="Times New Roman"/>
          <w:b w:val="0"/>
          <w:color w:val="000000"/>
          <w:sz w:val="28"/>
          <w:szCs w:val="28"/>
        </w:rPr>
        <w:t> предшествуют месяцу</w:t>
      </w:r>
      <w:r w:rsidRPr="009E3A9F">
        <w:rPr>
          <w:rFonts w:cs="Times New Roman"/>
          <w:b/>
          <w:color w:val="000000"/>
          <w:sz w:val="28"/>
          <w:szCs w:val="28"/>
        </w:rPr>
        <w:t> </w:t>
      </w:r>
      <w:r w:rsidRPr="009E3A9F">
        <w:rPr>
          <w:rFonts w:cs="Times New Roman"/>
          <w:color w:val="000000"/>
          <w:sz w:val="28"/>
          <w:szCs w:val="28"/>
        </w:rPr>
        <w:t>перед месяцем подачи заявления.</w:t>
      </w:r>
    </w:p>
    <w:p w:rsidR="009E3A9F" w:rsidRPr="009E3A9F" w:rsidRDefault="009E3A9F" w:rsidP="009E3A9F">
      <w:pPr>
        <w:pStyle w:val="a3"/>
        <w:spacing w:before="0" w:beforeAutospacing="0" w:after="0" w:afterAutospacing="0"/>
        <w:ind w:firstLine="709"/>
        <w:jc w:val="both"/>
        <w:rPr>
          <w:color w:val="0A0A0A"/>
          <w:sz w:val="28"/>
          <w:szCs w:val="28"/>
        </w:rPr>
      </w:pPr>
      <w:r w:rsidRPr="009E3A9F">
        <w:rPr>
          <w:color w:val="0A0A0A"/>
          <w:sz w:val="28"/>
          <w:szCs w:val="28"/>
        </w:rPr>
        <w:t>Так, по новым правилам, если заявление на получение субсидии поступило в отделение соцзащиты в июне 2023 года, доходы заявителя и членов его семьи будут учитываться за период с ноября 2022 г. по апрель 2023 г.</w:t>
      </w:r>
    </w:p>
    <w:p w:rsidR="009F4EC7" w:rsidRPr="009E3A9F" w:rsidRDefault="009E3A9F" w:rsidP="009E3A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A9F">
        <w:rPr>
          <w:color w:val="0A0A0A"/>
          <w:sz w:val="28"/>
          <w:szCs w:val="28"/>
        </w:rPr>
        <w:t>– р</w:t>
      </w:r>
      <w:r w:rsidRPr="009E3A9F">
        <w:rPr>
          <w:color w:val="000000"/>
          <w:sz w:val="28"/>
          <w:szCs w:val="28"/>
        </w:rPr>
        <w:t>егионам предоставили возможность </w:t>
      </w:r>
      <w:r w:rsidRPr="009E3A9F">
        <w:rPr>
          <w:rStyle w:val="a4"/>
          <w:b w:val="0"/>
          <w:color w:val="000000"/>
          <w:sz w:val="28"/>
          <w:szCs w:val="28"/>
        </w:rPr>
        <w:t>дифференцировать максимально допустимую долю расходов граждан</w:t>
      </w:r>
      <w:r w:rsidRPr="009E3A9F">
        <w:rPr>
          <w:color w:val="000000"/>
          <w:sz w:val="28"/>
          <w:szCs w:val="28"/>
        </w:rPr>
        <w:t xml:space="preserve"> на оплату </w:t>
      </w:r>
      <w:r>
        <w:rPr>
          <w:color w:val="000000"/>
          <w:sz w:val="28"/>
          <w:szCs w:val="28"/>
        </w:rPr>
        <w:t>жилищных коммунальных услуг</w:t>
      </w:r>
      <w:r w:rsidRPr="009E3A9F">
        <w:rPr>
          <w:color w:val="000000"/>
          <w:sz w:val="28"/>
          <w:szCs w:val="28"/>
        </w:rPr>
        <w:t xml:space="preserve"> на своей территории. </w:t>
      </w:r>
      <w:r w:rsidR="009F4EC7" w:rsidRPr="009E3A9F">
        <w:rPr>
          <w:color w:val="000000"/>
          <w:sz w:val="28"/>
          <w:szCs w:val="28"/>
          <w:shd w:val="clear" w:color="auto" w:fill="FFFFFF"/>
        </w:rPr>
        <w:t xml:space="preserve">В прошлом году по решению Губернатора Орловской области Андрея </w:t>
      </w:r>
      <w:proofErr w:type="spellStart"/>
      <w:r w:rsidR="009F4EC7" w:rsidRPr="009E3A9F">
        <w:rPr>
          <w:color w:val="000000"/>
          <w:sz w:val="28"/>
          <w:szCs w:val="28"/>
          <w:shd w:val="clear" w:color="auto" w:fill="FFFFFF"/>
        </w:rPr>
        <w:t>Клычкова</w:t>
      </w:r>
      <w:proofErr w:type="spellEnd"/>
      <w:r w:rsidR="009F4EC7" w:rsidRPr="009E3A9F">
        <w:rPr>
          <w:color w:val="000000"/>
          <w:sz w:val="28"/>
          <w:szCs w:val="28"/>
          <w:shd w:val="clear" w:color="auto" w:fill="FFFFFF"/>
        </w:rPr>
        <w:t xml:space="preserve"> для всех категорий граждан была снижена максимальная допустимая доля расходов на оплату коммунальных услуг в совокупном доходе семьи с 20 % до 10 %.</w:t>
      </w:r>
    </w:p>
    <w:p w:rsidR="009F4EC7" w:rsidRDefault="009F4EC7" w:rsidP="009E3A9F">
      <w:pPr>
        <w:ind w:firstLine="709"/>
        <w:jc w:val="both"/>
        <w:rPr>
          <w:rFonts w:ascii="Arial" w:hAnsi="Arial" w:cs="Arial"/>
          <w:color w:val="333E50"/>
          <w:shd w:val="clear" w:color="auto" w:fill="F1F4F7"/>
        </w:rPr>
      </w:pPr>
      <w:r w:rsidRPr="009E3A9F">
        <w:rPr>
          <w:rFonts w:cs="Times New Roman"/>
          <w:sz w:val="28"/>
          <w:szCs w:val="28"/>
        </w:rPr>
        <w:t>Размер субсидии рассчитывается индивидуально для каждой семьи, исходя из регионального стандарта стоимости жилищно-коммунальных услуг на одного члена семьи, численного состава семьи заявителя и совокупного дохода. Поэтому за расчётом лучше обратиться в органы социальной защиты либо через МФЦ или Государственные услуги советует Наталия</w:t>
      </w:r>
      <w:r w:rsidR="009E3A9F">
        <w:rPr>
          <w:rFonts w:cs="Times New Roman"/>
          <w:sz w:val="28"/>
          <w:szCs w:val="28"/>
        </w:rPr>
        <w:t xml:space="preserve"> Валерьевна</w:t>
      </w:r>
      <w:r w:rsidRPr="009E3A9F">
        <w:rPr>
          <w:rFonts w:cs="Times New Roman"/>
          <w:sz w:val="28"/>
          <w:szCs w:val="28"/>
        </w:rPr>
        <w:t xml:space="preserve"> Малявкина. Размер предоставляемой субсидии не может превышать фактические расходы на оплату жилого помещения и коммунальных услуг.</w:t>
      </w:r>
    </w:p>
    <w:sectPr w:rsidR="009F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576"/>
    <w:multiLevelType w:val="multilevel"/>
    <w:tmpl w:val="FCD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825F6"/>
    <w:multiLevelType w:val="multilevel"/>
    <w:tmpl w:val="261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8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2E3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C754F"/>
    <w:rsid w:val="004D001F"/>
    <w:rsid w:val="004D09A3"/>
    <w:rsid w:val="004D3A38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0DF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3A9F"/>
    <w:rsid w:val="009E4FD5"/>
    <w:rsid w:val="009E541A"/>
    <w:rsid w:val="009E635C"/>
    <w:rsid w:val="009F10A8"/>
    <w:rsid w:val="009F33A7"/>
    <w:rsid w:val="009F392A"/>
    <w:rsid w:val="009F4973"/>
    <w:rsid w:val="009F4EC7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971B4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D7079-AB96-4A55-B9B8-59BDA24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4EC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5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4EC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3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8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LEDOVO-PROFOR-3</cp:lastModifiedBy>
  <cp:revision>2</cp:revision>
  <dcterms:created xsi:type="dcterms:W3CDTF">2023-11-03T04:33:00Z</dcterms:created>
  <dcterms:modified xsi:type="dcterms:W3CDTF">2023-11-03T04:33:00Z</dcterms:modified>
</cp:coreProperties>
</file>