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0" w:rsidRPr="00EA3C7B" w:rsidRDefault="00EA3C7B" w:rsidP="00EA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0" w:name="_GoBack"/>
      <w:r w:rsidRPr="00EA3C7B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>С 5</w:t>
      </w:r>
      <w:r w:rsidRPr="002B7C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 xml:space="preserve"> февраля нач</w:t>
      </w:r>
      <w:r w:rsidRPr="00EA3C7B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>ался</w:t>
      </w:r>
      <w:r w:rsidRPr="002B7C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 xml:space="preserve"> прием заявок на премию </w:t>
      </w:r>
      <w:r w:rsidRPr="00EA3C7B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>За безопасное цифровое детство</w:t>
      </w:r>
      <w:r w:rsidRPr="00EA3C7B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</w:rPr>
        <w:t>»</w:t>
      </w:r>
    </w:p>
    <w:bookmarkEnd w:id="0"/>
    <w:p w:rsidR="002B7C20" w:rsidRPr="00303F83" w:rsidRDefault="002B7C20" w:rsidP="00E9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B7C20" w:rsidRPr="002B7C20" w:rsidRDefault="002B7C20" w:rsidP="00E9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Одним из значимых достижений, демонстрируемых на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м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еждународн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ой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выставк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-форум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Россия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» на ВДНХ, стала презентация работы </w:t>
      </w:r>
      <w:r w:rsidR="00FC032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льянса 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по защите детей в цифровой среде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. В 2021 году </w:t>
      </w:r>
      <w:r w:rsidR="00FC0321"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для достижения важной цели – повышение цифровой грамотности детей, родителей, педагогов</w:t>
      </w:r>
      <w:r w:rsidR="00FC032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объединились специалисты </w:t>
      </w:r>
      <w:r w:rsidR="00A55387"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девяти крупных компаний, среди которых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Вымпелком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, холдинг 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Газпром-медиа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Лаборатория Касперского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Мегафон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МТС,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ВКонтакте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Национальная медиа группа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Ростелеком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 </w:t>
      </w:r>
      <w:r w:rsidR="00A55387"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Яндекс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». В миссию наряду с совершенствованием цифровых навыков были заложены такие задачи как: 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формирова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ние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 продви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жение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позитивн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ого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образовательного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контент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, разраб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отка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новы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х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подход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ов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для защиты детей в интернете, созда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ние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необходимы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х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информационно-технологически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х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решени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й 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для защиты личных данных, </w:t>
      </w:r>
      <w:proofErr w:type="spellStart"/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проактивно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</w:t>
      </w:r>
      <w:proofErr w:type="spellEnd"/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выявл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ение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 удал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ение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вредного 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контент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.</w:t>
      </w:r>
    </w:p>
    <w:p w:rsidR="00A55387" w:rsidRPr="00303F83" w:rsidRDefault="00A55387" w:rsidP="00E9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</w:pP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П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редседатель </w:t>
      </w:r>
      <w:r w:rsidR="00FC032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льянса Елизавета Белякова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сообщила о планах работы в 2024 году, в частности,</w:t>
      </w:r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планирует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ся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реализ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ация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нескольк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их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образовательных инициатив и организ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ация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просветительских мероприятий по всей России, направленных на повышение цифровой грамотности детей, родителей и педагогов. </w:t>
      </w:r>
    </w:p>
    <w:p w:rsidR="00E962C8" w:rsidRPr="00303F83" w:rsidRDefault="00A55387" w:rsidP="00E9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Среди проектов Альянса особое внимание заслуживает </w:t>
      </w:r>
      <w:r w:rsidR="00E962C8"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овый портал «</w:t>
      </w:r>
      <w:proofErr w:type="spellStart"/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ЦИФРАтека</w:t>
      </w:r>
      <w:proofErr w:type="spellEnd"/>
      <w:r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Библиотека практических знаний»</w:t>
      </w:r>
      <w:r w:rsidR="00E962C8"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который затрагивает острые темы про </w:t>
      </w:r>
      <w:proofErr w:type="spellStart"/>
      <w:r w:rsidR="00E962C8"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кибербуллинг</w:t>
      </w:r>
      <w:proofErr w:type="spellEnd"/>
      <w:r w:rsidR="00E962C8" w:rsidRPr="00303F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зависимость от интернета, игровую зависимость, мошенничество в сети. На платформе можно найти не только статьи специалистов, но и практические советы для родителей, а также в развлекательной форме прослушать важную информацию по цифровой гигиене на Детском радио.</w:t>
      </w:r>
    </w:p>
    <w:p w:rsidR="00E962C8" w:rsidRPr="00303F83" w:rsidRDefault="00E962C8" w:rsidP="00E9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</w:pP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Так с </w:t>
      </w:r>
      <w:r w:rsidR="00EA3C7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5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февраля нач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ался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прием заявок на премию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«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За безопасное цифровое детство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»</w:t>
      </w:r>
      <w:r w:rsidRPr="002B7C2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, 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в которой могут принять </w:t>
      </w:r>
      <w:r w:rsidR="008F1015"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участие взрослые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и </w:t>
      </w:r>
      <w:r w:rsidR="008F1015"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дети с</w:t>
      </w:r>
      <w:r w:rsidRPr="00303F8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 xml:space="preserve"> 14 лет.</w:t>
      </w:r>
    </w:p>
    <w:p w:rsidR="00E962C8" w:rsidRPr="00303F83" w:rsidRDefault="00E962C8" w:rsidP="00E962C8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color w:val="252525"/>
        </w:rPr>
        <w:t xml:space="preserve">Премия присуждается в трех основных номинациях и одной </w:t>
      </w:r>
      <w:proofErr w:type="spellStart"/>
      <w:r w:rsidRPr="00303F83">
        <w:rPr>
          <w:color w:val="252525"/>
        </w:rPr>
        <w:t>спецноминации</w:t>
      </w:r>
      <w:proofErr w:type="spellEnd"/>
      <w:r w:rsidRPr="00303F83">
        <w:rPr>
          <w:color w:val="252525"/>
        </w:rPr>
        <w:t>:</w:t>
      </w:r>
    </w:p>
    <w:p w:rsidR="00E962C8" w:rsidRPr="00303F83" w:rsidRDefault="00E962C8" w:rsidP="00E962C8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rStyle w:val="a5"/>
          <w:b w:val="0"/>
          <w:bCs w:val="0"/>
          <w:color w:val="252525"/>
        </w:rPr>
        <w:t>- «Уроки безопасности в Сети» (для учителей),</w:t>
      </w:r>
    </w:p>
    <w:p w:rsidR="00E962C8" w:rsidRPr="00303F83" w:rsidRDefault="00E962C8" w:rsidP="00E962C8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color w:val="252525"/>
        </w:rPr>
        <w:t xml:space="preserve">- </w:t>
      </w:r>
      <w:r w:rsidRPr="00303F83">
        <w:rPr>
          <w:rStyle w:val="a5"/>
          <w:b w:val="0"/>
          <w:bCs w:val="0"/>
          <w:color w:val="252525"/>
        </w:rPr>
        <w:t>«Взрослые и дети в Интернете» (для родителей),</w:t>
      </w:r>
    </w:p>
    <w:p w:rsidR="00E962C8" w:rsidRPr="00303F83" w:rsidRDefault="00E962C8" w:rsidP="00E962C8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rStyle w:val="a5"/>
          <w:b w:val="0"/>
          <w:bCs w:val="0"/>
          <w:color w:val="252525"/>
        </w:rPr>
        <w:t>- «Лучший юношеский проект»</w:t>
      </w:r>
      <w:r w:rsidRPr="00303F83">
        <w:rPr>
          <w:color w:val="252525"/>
        </w:rPr>
        <w:t xml:space="preserve"> (</w:t>
      </w:r>
      <w:r w:rsidR="008F1015" w:rsidRPr="00303F83">
        <w:rPr>
          <w:color w:val="252525"/>
        </w:rPr>
        <w:t xml:space="preserve">для </w:t>
      </w:r>
      <w:r w:rsidRPr="00303F83">
        <w:rPr>
          <w:color w:val="252525"/>
        </w:rPr>
        <w:t>детей в возрасте от 14 до 18 лет),</w:t>
      </w:r>
    </w:p>
    <w:p w:rsidR="00E962C8" w:rsidRPr="00303F83" w:rsidRDefault="00E962C8" w:rsidP="00E962C8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rStyle w:val="a5"/>
          <w:b w:val="0"/>
          <w:bCs w:val="0"/>
          <w:color w:val="252525"/>
        </w:rPr>
        <w:t>- «Цифровая безопасность семьи» (для</w:t>
      </w:r>
      <w:r w:rsidRPr="00303F83">
        <w:rPr>
          <w:color w:val="252525"/>
        </w:rPr>
        <w:t xml:space="preserve"> нескольких членов семьи</w:t>
      </w:r>
      <w:r w:rsidRPr="00303F83">
        <w:rPr>
          <w:rStyle w:val="a5"/>
          <w:b w:val="0"/>
          <w:bCs w:val="0"/>
          <w:color w:val="252525"/>
        </w:rPr>
        <w:t>)</w:t>
      </w:r>
      <w:r w:rsidR="008F1015" w:rsidRPr="00303F83">
        <w:rPr>
          <w:rStyle w:val="a5"/>
          <w:b w:val="0"/>
          <w:bCs w:val="0"/>
          <w:color w:val="252525"/>
        </w:rPr>
        <w:t>.</w:t>
      </w:r>
    </w:p>
    <w:p w:rsidR="00E962C8" w:rsidRPr="00303F83" w:rsidRDefault="00E962C8" w:rsidP="008F1015">
      <w:pPr>
        <w:pStyle w:val="a4"/>
        <w:spacing w:before="0" w:beforeAutospacing="0" w:after="0" w:afterAutospacing="0"/>
        <w:ind w:firstLine="709"/>
        <w:jc w:val="both"/>
        <w:rPr>
          <w:color w:val="252525"/>
        </w:rPr>
      </w:pPr>
      <w:r w:rsidRPr="00303F83">
        <w:rPr>
          <w:color w:val="252525"/>
        </w:rPr>
        <w:t>Победители получат ценные призы от организаторов, а также уникальную возможность пройти ознакомительную практику в компаниях-основателях Альянса по защите детей в цифровой среде. Торжественная церемония награждения лауреатов состоится 5 апреля 2024 года в Москве в рамках IV Молодежного цифрового форума.</w:t>
      </w:r>
      <w:r w:rsidR="008F1015" w:rsidRPr="00303F83">
        <w:rPr>
          <w:color w:val="252525"/>
        </w:rPr>
        <w:t xml:space="preserve"> </w:t>
      </w:r>
      <w:r w:rsidRPr="00303F83">
        <w:rPr>
          <w:color w:val="252525"/>
        </w:rPr>
        <w:t>Для участия в премии необходимо заполнить онлайн-форму регистрации. Прием заявок продлится </w:t>
      </w:r>
      <w:r w:rsidRPr="00303F83">
        <w:rPr>
          <w:rStyle w:val="a5"/>
          <w:b w:val="0"/>
          <w:bCs w:val="0"/>
          <w:color w:val="252525"/>
        </w:rPr>
        <w:t>до 5 марта 2024 года включительно</w:t>
      </w:r>
      <w:r w:rsidRPr="00303F83">
        <w:rPr>
          <w:color w:val="252525"/>
        </w:rPr>
        <w:t>.</w:t>
      </w:r>
    </w:p>
    <w:p w:rsidR="00303F83" w:rsidRPr="00303F83" w:rsidRDefault="00303F83" w:rsidP="00E96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6F6F6"/>
        </w:rPr>
      </w:pPr>
      <w:r w:rsidRPr="00303F83">
        <w:rPr>
          <w:rFonts w:ascii="Times New Roman" w:hAnsi="Times New Roman" w:cs="Times New Roman"/>
          <w:sz w:val="24"/>
          <w:szCs w:val="24"/>
        </w:rPr>
        <w:t>По мнению эксперта кафедры гражданского права и общеправовых дисциплин Среднерусского института управления – филиала РАНХиГС Евгении Симоновой, деятельность Альянса имеет колоссальное значение в настоящее время, так как очень важно прививать с раннего возраста основные принципы цифровой этики с целью направления вовлеченности ребенка в цифровой мир для реализации творческого потенциала, развития профессиональных навыков, социализации и безопасных коммуникаций.</w:t>
      </w:r>
      <w:r w:rsidR="00FC0321">
        <w:rPr>
          <w:rFonts w:ascii="Times New Roman" w:hAnsi="Times New Roman" w:cs="Times New Roman"/>
          <w:sz w:val="24"/>
          <w:szCs w:val="24"/>
        </w:rPr>
        <w:t xml:space="preserve"> А вовлечение в этот процесс родителей и педагогов поможет уменьшить цифровой разрыв между поколениями.</w:t>
      </w:r>
    </w:p>
    <w:p w:rsidR="002609A9" w:rsidRPr="00303F83" w:rsidRDefault="00260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6F6F6"/>
        </w:rPr>
      </w:pPr>
    </w:p>
    <w:sectPr w:rsidR="002609A9" w:rsidRPr="00303F83" w:rsidSect="008F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6C"/>
    <w:rsid w:val="002609A9"/>
    <w:rsid w:val="002B7C20"/>
    <w:rsid w:val="00303F83"/>
    <w:rsid w:val="004A55F2"/>
    <w:rsid w:val="0078719F"/>
    <w:rsid w:val="008F1015"/>
    <w:rsid w:val="008F3D84"/>
    <w:rsid w:val="00A55387"/>
    <w:rsid w:val="00B8726C"/>
    <w:rsid w:val="00CD623F"/>
    <w:rsid w:val="00E962C8"/>
    <w:rsid w:val="00EA3C7B"/>
    <w:rsid w:val="00F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84"/>
  </w:style>
  <w:style w:type="paragraph" w:styleId="1">
    <w:name w:val="heading 1"/>
    <w:basedOn w:val="a"/>
    <w:link w:val="10"/>
    <w:uiPriority w:val="9"/>
    <w:qFormat/>
    <w:rsid w:val="002B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C2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C2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2B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2B7C20"/>
  </w:style>
  <w:style w:type="character" w:customStyle="1" w:styleId="dsexttitle-1xuef">
    <w:name w:val="ds_ext_title-1xuef"/>
    <w:basedOn w:val="a0"/>
    <w:rsid w:val="002B7C20"/>
  </w:style>
  <w:style w:type="character" w:styleId="a3">
    <w:name w:val="Hyperlink"/>
    <w:basedOn w:val="a0"/>
    <w:uiPriority w:val="99"/>
    <w:semiHidden/>
    <w:unhideWhenUsed/>
    <w:rsid w:val="00A553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Симонова</dc:creator>
  <cp:keywords/>
  <dc:description/>
  <cp:lastModifiedBy>OTD-PROFOR-05</cp:lastModifiedBy>
  <cp:revision>3</cp:revision>
  <dcterms:created xsi:type="dcterms:W3CDTF">2024-02-06T06:49:00Z</dcterms:created>
  <dcterms:modified xsi:type="dcterms:W3CDTF">2024-02-06T08:28:00Z</dcterms:modified>
</cp:coreProperties>
</file>