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B1E5F" w:rsidRDefault="00281576" w:rsidP="00281576">
      <w:pPr>
        <w:pStyle w:val="a3"/>
        <w:spacing w:line="360" w:lineRule="auto"/>
        <w:rPr>
          <w:sz w:val="24"/>
          <w:szCs w:val="24"/>
        </w:rPr>
      </w:pPr>
      <w:r w:rsidRPr="005B1E5F">
        <w:rPr>
          <w:sz w:val="24"/>
          <w:szCs w:val="24"/>
        </w:rPr>
        <w:t>РОССИЙСКАЯ  ФЕДЕРАЦИЯ</w:t>
      </w:r>
    </w:p>
    <w:p w:rsidR="00281576" w:rsidRPr="005B1E5F" w:rsidRDefault="00281576" w:rsidP="00281576">
      <w:pPr>
        <w:pStyle w:val="a5"/>
        <w:rPr>
          <w:szCs w:val="24"/>
        </w:rPr>
      </w:pPr>
      <w:r w:rsidRPr="005B1E5F">
        <w:rPr>
          <w:szCs w:val="24"/>
        </w:rPr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Pr="00A8579D" w:rsidRDefault="00FE2021" w:rsidP="001C40C8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FE2021">
        <w:rPr>
          <w:sz w:val="27"/>
          <w:szCs w:val="27"/>
          <w:u w:val="single"/>
        </w:rPr>
        <w:t>22 декабря</w:t>
      </w:r>
      <w:r>
        <w:rPr>
          <w:sz w:val="27"/>
          <w:szCs w:val="27"/>
        </w:rPr>
        <w:t xml:space="preserve"> </w:t>
      </w:r>
      <w:r w:rsidR="000946B8" w:rsidRPr="00425C1B">
        <w:rPr>
          <w:sz w:val="27"/>
          <w:szCs w:val="27"/>
          <w:u w:val="single"/>
        </w:rPr>
        <w:t>202</w:t>
      </w:r>
      <w:r w:rsidR="00A8579D" w:rsidRPr="00425C1B">
        <w:rPr>
          <w:sz w:val="27"/>
          <w:szCs w:val="27"/>
          <w:u w:val="single"/>
        </w:rPr>
        <w:t>1</w:t>
      </w:r>
      <w:r w:rsidR="009C2B33" w:rsidRPr="00425C1B">
        <w:rPr>
          <w:sz w:val="27"/>
          <w:szCs w:val="27"/>
          <w:u w:val="single"/>
        </w:rPr>
        <w:t>год</w:t>
      </w:r>
      <w:r w:rsidR="00A8579D" w:rsidRPr="00425C1B">
        <w:rPr>
          <w:sz w:val="27"/>
          <w:szCs w:val="27"/>
          <w:u w:val="single"/>
        </w:rPr>
        <w:t>а</w:t>
      </w:r>
      <w:r w:rsidR="005B1E5F" w:rsidRPr="005B1E5F">
        <w:rPr>
          <w:sz w:val="27"/>
          <w:szCs w:val="27"/>
        </w:rPr>
        <w:t xml:space="preserve">                                                                  </w:t>
      </w:r>
      <w:r w:rsidR="001C40C8" w:rsidRPr="00A8579D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FE2021">
        <w:rPr>
          <w:sz w:val="27"/>
          <w:szCs w:val="27"/>
          <w:u w:val="single"/>
        </w:rPr>
        <w:t>677</w:t>
      </w:r>
    </w:p>
    <w:p w:rsidR="00281576" w:rsidRPr="00D144D3" w:rsidRDefault="00FE2021" w:rsidP="002815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40C8" w:rsidRPr="00D144D3">
        <w:rPr>
          <w:sz w:val="20"/>
          <w:szCs w:val="20"/>
        </w:rPr>
        <w:t>п</w:t>
      </w:r>
      <w:r w:rsidR="00425C1B">
        <w:rPr>
          <w:sz w:val="20"/>
          <w:szCs w:val="20"/>
        </w:rPr>
        <w:t>гт</w:t>
      </w:r>
      <w:r w:rsidR="001C40C8" w:rsidRPr="00D144D3">
        <w:rPr>
          <w:sz w:val="20"/>
          <w:szCs w:val="20"/>
        </w:rPr>
        <w:t>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О внесении изменений в постановление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администрации от </w:t>
      </w:r>
      <w:r w:rsidR="00E210FC" w:rsidRPr="0015575C">
        <w:rPr>
          <w:sz w:val="27"/>
          <w:szCs w:val="27"/>
        </w:rPr>
        <w:t xml:space="preserve">8 ноября </w:t>
      </w:r>
      <w:r w:rsidR="003A332A" w:rsidRPr="0015575C">
        <w:rPr>
          <w:sz w:val="27"/>
          <w:szCs w:val="27"/>
        </w:rPr>
        <w:t>202</w:t>
      </w:r>
      <w:r w:rsidR="00D144D3" w:rsidRPr="0015575C">
        <w:rPr>
          <w:sz w:val="27"/>
          <w:szCs w:val="27"/>
        </w:rPr>
        <w:t>1</w:t>
      </w:r>
      <w:r w:rsidR="00B71C9D" w:rsidRPr="0015575C">
        <w:rPr>
          <w:sz w:val="27"/>
          <w:szCs w:val="27"/>
        </w:rPr>
        <w:t xml:space="preserve"> года  № </w:t>
      </w:r>
      <w:r w:rsidR="00AC2871" w:rsidRPr="0015575C">
        <w:rPr>
          <w:sz w:val="27"/>
          <w:szCs w:val="27"/>
        </w:rPr>
        <w:t>5</w:t>
      </w:r>
      <w:r w:rsidR="00E210FC" w:rsidRPr="0015575C">
        <w:rPr>
          <w:sz w:val="27"/>
          <w:szCs w:val="27"/>
        </w:rPr>
        <w:t>5</w:t>
      </w:r>
      <w:r w:rsidR="00AC2871" w:rsidRPr="0015575C">
        <w:rPr>
          <w:sz w:val="27"/>
          <w:szCs w:val="27"/>
        </w:rPr>
        <w:t>7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«Об утверждении  Перечня муниципальных </w:t>
      </w:r>
    </w:p>
    <w:p w:rsidR="00590494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 xml:space="preserve">услуг и муниципальных контрольных и надзорных </w:t>
      </w:r>
    </w:p>
    <w:p w:rsidR="00281576" w:rsidRPr="0015575C" w:rsidRDefault="00281576" w:rsidP="00281576">
      <w:pPr>
        <w:rPr>
          <w:sz w:val="27"/>
          <w:szCs w:val="27"/>
        </w:rPr>
      </w:pPr>
      <w:r w:rsidRPr="0015575C">
        <w:rPr>
          <w:sz w:val="27"/>
          <w:szCs w:val="27"/>
        </w:rPr>
        <w:t>функций администрации Залегощенского района»</w:t>
      </w:r>
    </w:p>
    <w:p w:rsidR="00281576" w:rsidRPr="0015575C" w:rsidRDefault="00281576" w:rsidP="00281576">
      <w:pPr>
        <w:rPr>
          <w:sz w:val="27"/>
          <w:szCs w:val="27"/>
        </w:rPr>
      </w:pPr>
    </w:p>
    <w:p w:rsidR="00A8579D" w:rsidRDefault="00281576" w:rsidP="000946B8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 xml:space="preserve">         </w:t>
      </w:r>
      <w:proofErr w:type="gramStart"/>
      <w:r w:rsidRPr="0015575C">
        <w:rPr>
          <w:sz w:val="27"/>
          <w:szCs w:val="27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15575C">
        <w:rPr>
          <w:sz w:val="27"/>
          <w:szCs w:val="27"/>
        </w:rPr>
        <w:t>ода</w:t>
      </w:r>
      <w:r w:rsidRPr="0015575C">
        <w:rPr>
          <w:sz w:val="27"/>
          <w:szCs w:val="27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15575C">
        <w:rPr>
          <w:sz w:val="27"/>
          <w:szCs w:val="27"/>
        </w:rPr>
        <w:t xml:space="preserve">а) и муниципального контроля», </w:t>
      </w:r>
      <w:r w:rsidRPr="0015575C">
        <w:rPr>
          <w:sz w:val="27"/>
          <w:szCs w:val="27"/>
        </w:rPr>
        <w:t>Постановлением Правительства  Орловской области от 30.12.2011 г</w:t>
      </w:r>
      <w:r w:rsidR="00BE2AF4" w:rsidRPr="0015575C">
        <w:rPr>
          <w:sz w:val="27"/>
          <w:szCs w:val="27"/>
        </w:rPr>
        <w:t>ода</w:t>
      </w:r>
      <w:r w:rsidR="003A332A" w:rsidRPr="0015575C">
        <w:rPr>
          <w:sz w:val="27"/>
          <w:szCs w:val="27"/>
        </w:rPr>
        <w:t> </w:t>
      </w:r>
      <w:r w:rsidRPr="0015575C">
        <w:rPr>
          <w:sz w:val="27"/>
          <w:szCs w:val="27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15575C">
        <w:rPr>
          <w:sz w:val="27"/>
          <w:szCs w:val="27"/>
        </w:rPr>
        <w:t xml:space="preserve"> специальной компетенции Орловской области</w:t>
      </w:r>
      <w:r w:rsidR="000946B8" w:rsidRPr="0015575C">
        <w:rPr>
          <w:sz w:val="27"/>
          <w:szCs w:val="27"/>
        </w:rPr>
        <w:t xml:space="preserve">, администрация Залегощенского района </w:t>
      </w:r>
      <w:proofErr w:type="gramStart"/>
      <w:r w:rsidR="000946B8" w:rsidRPr="0015575C">
        <w:rPr>
          <w:sz w:val="27"/>
          <w:szCs w:val="27"/>
        </w:rPr>
        <w:t>п</w:t>
      </w:r>
      <w:proofErr w:type="gramEnd"/>
      <w:r w:rsidR="000946B8" w:rsidRPr="0015575C">
        <w:rPr>
          <w:sz w:val="27"/>
          <w:szCs w:val="27"/>
        </w:rPr>
        <w:t xml:space="preserve"> о с т а н о в л я е т:</w:t>
      </w:r>
    </w:p>
    <w:p w:rsidR="0015575C" w:rsidRPr="0015575C" w:rsidRDefault="0015575C" w:rsidP="000946B8">
      <w:pPr>
        <w:jc w:val="both"/>
        <w:rPr>
          <w:sz w:val="10"/>
          <w:szCs w:val="10"/>
        </w:rPr>
      </w:pPr>
    </w:p>
    <w:p w:rsidR="00B61EE0" w:rsidRPr="0015575C" w:rsidRDefault="00281576" w:rsidP="00C85545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15575C" w:rsidRDefault="00A8620C" w:rsidP="00C85545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>2</w:t>
      </w:r>
      <w:r w:rsidR="00C85545" w:rsidRPr="0015575C">
        <w:rPr>
          <w:sz w:val="27"/>
          <w:szCs w:val="27"/>
        </w:rPr>
        <w:t xml:space="preserve">. </w:t>
      </w:r>
      <w:r w:rsidR="00E722B0" w:rsidRPr="0015575C">
        <w:rPr>
          <w:sz w:val="27"/>
          <w:szCs w:val="27"/>
        </w:rPr>
        <w:t>Включить в</w:t>
      </w:r>
      <w:r w:rsidR="00C85545" w:rsidRPr="0015575C">
        <w:rPr>
          <w:sz w:val="27"/>
          <w:szCs w:val="27"/>
        </w:rPr>
        <w:t xml:space="preserve"> Переч</w:t>
      </w:r>
      <w:r w:rsidR="00E722B0" w:rsidRPr="0015575C">
        <w:rPr>
          <w:sz w:val="27"/>
          <w:szCs w:val="27"/>
        </w:rPr>
        <w:t>е</w:t>
      </w:r>
      <w:r w:rsidR="00C85545" w:rsidRPr="0015575C">
        <w:rPr>
          <w:sz w:val="27"/>
          <w:szCs w:val="27"/>
        </w:rPr>
        <w:t>н</w:t>
      </w:r>
      <w:r w:rsidR="00E722B0" w:rsidRPr="0015575C">
        <w:rPr>
          <w:sz w:val="27"/>
          <w:szCs w:val="27"/>
        </w:rPr>
        <w:t>ь</w:t>
      </w:r>
      <w:r w:rsidR="00C85545" w:rsidRPr="0015575C">
        <w:rPr>
          <w:sz w:val="27"/>
          <w:szCs w:val="27"/>
        </w:rPr>
        <w:t xml:space="preserve"> муниципальных услуг, контрольных </w:t>
      </w:r>
      <w:r w:rsidR="00B861F8" w:rsidRPr="0015575C">
        <w:rPr>
          <w:sz w:val="27"/>
          <w:szCs w:val="27"/>
        </w:rPr>
        <w:t>и надзорных  (функций) следующие</w:t>
      </w:r>
      <w:r w:rsidR="00C85545" w:rsidRPr="0015575C">
        <w:rPr>
          <w:sz w:val="27"/>
          <w:szCs w:val="27"/>
        </w:rPr>
        <w:t xml:space="preserve"> регламент</w:t>
      </w:r>
      <w:r w:rsidR="00B861F8" w:rsidRPr="0015575C">
        <w:rPr>
          <w:sz w:val="27"/>
          <w:szCs w:val="27"/>
        </w:rPr>
        <w:t>ы</w:t>
      </w:r>
      <w:r w:rsidR="00C85545" w:rsidRPr="0015575C">
        <w:rPr>
          <w:sz w:val="27"/>
          <w:szCs w:val="27"/>
        </w:rPr>
        <w:t>:</w:t>
      </w:r>
    </w:p>
    <w:p w:rsidR="00E722B0" w:rsidRPr="0015575C" w:rsidRDefault="00C85545" w:rsidP="00E722B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b/>
          <w:sz w:val="27"/>
          <w:szCs w:val="27"/>
        </w:rPr>
        <w:t xml:space="preserve">- </w:t>
      </w:r>
      <w:r w:rsidRPr="0015575C">
        <w:rPr>
          <w:sz w:val="27"/>
          <w:szCs w:val="27"/>
        </w:rPr>
        <w:t>административный регламент</w:t>
      </w:r>
      <w:r w:rsidR="005B1E5F">
        <w:rPr>
          <w:sz w:val="27"/>
          <w:szCs w:val="27"/>
        </w:rPr>
        <w:t xml:space="preserve"> </w:t>
      </w:r>
      <w:r w:rsidRPr="0015575C">
        <w:rPr>
          <w:sz w:val="27"/>
          <w:szCs w:val="27"/>
        </w:rPr>
        <w:t xml:space="preserve">по предоставлению муниципальной  </w:t>
      </w:r>
      <w:r w:rsidR="00E722B0" w:rsidRPr="0015575C">
        <w:rPr>
          <w:sz w:val="27"/>
          <w:szCs w:val="27"/>
        </w:rPr>
        <w:t>услуги</w:t>
      </w:r>
      <w:r w:rsidR="005B1E5F">
        <w:rPr>
          <w:sz w:val="27"/>
          <w:szCs w:val="27"/>
        </w:rPr>
        <w:t xml:space="preserve"> </w:t>
      </w:r>
      <w:r w:rsidRPr="0015575C">
        <w:rPr>
          <w:sz w:val="27"/>
          <w:szCs w:val="27"/>
        </w:rPr>
        <w:t>«</w:t>
      </w:r>
      <w:r w:rsidR="00E722B0" w:rsidRPr="0015575C">
        <w:rPr>
          <w:sz w:val="27"/>
          <w:szCs w:val="27"/>
        </w:rPr>
        <w:t xml:space="preserve">Присвоение квалификационных категорий спортивных судей: спортивный судья второй категории», «спортивный судья третьей категории», утвержденного постановлением администрации Залегощенского района от 14 декабря </w:t>
      </w:r>
      <w:r w:rsidR="00E210FC" w:rsidRPr="0015575C">
        <w:rPr>
          <w:sz w:val="27"/>
          <w:szCs w:val="27"/>
        </w:rPr>
        <w:t xml:space="preserve"> 2021</w:t>
      </w:r>
      <w:r w:rsidR="00E722B0" w:rsidRPr="0015575C">
        <w:rPr>
          <w:sz w:val="27"/>
          <w:szCs w:val="27"/>
        </w:rPr>
        <w:t xml:space="preserve"> года </w:t>
      </w:r>
      <w:r w:rsidR="005B1E5F">
        <w:rPr>
          <w:sz w:val="27"/>
          <w:szCs w:val="27"/>
        </w:rPr>
        <w:t xml:space="preserve">          </w:t>
      </w:r>
      <w:r w:rsidR="00E722B0" w:rsidRPr="0015575C">
        <w:rPr>
          <w:sz w:val="27"/>
          <w:szCs w:val="27"/>
        </w:rPr>
        <w:t>№ 646</w:t>
      </w:r>
      <w:r w:rsidR="00E210FC" w:rsidRPr="0015575C">
        <w:rPr>
          <w:sz w:val="27"/>
          <w:szCs w:val="27"/>
        </w:rPr>
        <w:t>;</w:t>
      </w:r>
    </w:p>
    <w:p w:rsidR="00E722B0" w:rsidRPr="0015575C" w:rsidRDefault="00E722B0" w:rsidP="00E722B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sz w:val="27"/>
          <w:szCs w:val="27"/>
        </w:rPr>
        <w:t>- административный регламент по предоставлению муниципальной  услуги «Присвоение спортивных разрядов по видам спорта», утвержденного постановлением администрации Залегощенского район</w:t>
      </w:r>
      <w:r w:rsidR="00E210FC" w:rsidRPr="0015575C">
        <w:rPr>
          <w:sz w:val="27"/>
          <w:szCs w:val="27"/>
        </w:rPr>
        <w:t>а от 14 декабря  2021 года № 647;</w:t>
      </w:r>
    </w:p>
    <w:p w:rsidR="00D144D3" w:rsidRPr="0015575C" w:rsidRDefault="00E722B0" w:rsidP="00E722B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sz w:val="27"/>
          <w:szCs w:val="27"/>
        </w:rPr>
        <w:t>- административный регламент по предоставлению муниципальной  услуги</w:t>
      </w:r>
      <w:r w:rsidR="00E210FC" w:rsidRPr="0015575C">
        <w:rPr>
          <w:sz w:val="27"/>
          <w:szCs w:val="27"/>
        </w:rPr>
        <w:t xml:space="preserve">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образования», утвержденного постановлением администрации Залегощенского района от 6 декабря  2021 года № 616;</w:t>
      </w:r>
    </w:p>
    <w:p w:rsidR="00281576" w:rsidRPr="0015575C" w:rsidRDefault="00A8620C" w:rsidP="00B134F2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15575C">
        <w:rPr>
          <w:sz w:val="27"/>
          <w:szCs w:val="27"/>
        </w:rPr>
        <w:t>3</w:t>
      </w:r>
      <w:r w:rsidR="00281576" w:rsidRPr="0015575C">
        <w:rPr>
          <w:sz w:val="27"/>
          <w:szCs w:val="27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15575C" w:rsidRDefault="00A8620C" w:rsidP="00B134F2">
      <w:pPr>
        <w:jc w:val="both"/>
        <w:rPr>
          <w:sz w:val="27"/>
          <w:szCs w:val="27"/>
        </w:rPr>
      </w:pPr>
      <w:r w:rsidRPr="0015575C">
        <w:rPr>
          <w:sz w:val="27"/>
          <w:szCs w:val="27"/>
        </w:rPr>
        <w:t>4</w:t>
      </w:r>
      <w:r w:rsidR="001F63E3" w:rsidRPr="0015575C">
        <w:rPr>
          <w:sz w:val="27"/>
          <w:szCs w:val="27"/>
        </w:rPr>
        <w:t>.</w:t>
      </w:r>
      <w:r w:rsidRPr="0015575C">
        <w:rPr>
          <w:sz w:val="27"/>
          <w:szCs w:val="27"/>
        </w:rPr>
        <w:t>Контроль над исполнением настоящего постановления оставляю за собой.</w:t>
      </w:r>
    </w:p>
    <w:p w:rsidR="00A13B3A" w:rsidRDefault="00A13B3A" w:rsidP="0015575C">
      <w:pPr>
        <w:rPr>
          <w:sz w:val="28"/>
          <w:szCs w:val="28"/>
        </w:rPr>
      </w:pPr>
    </w:p>
    <w:p w:rsidR="00A8620C" w:rsidRPr="00AC2871" w:rsidRDefault="0015575C" w:rsidP="00AC287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5B1E5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В.Н. Замуруев</w:t>
      </w:r>
    </w:p>
    <w:p w:rsidR="00D144D3" w:rsidRDefault="00D144D3" w:rsidP="00E722B0">
      <w:pPr>
        <w:tabs>
          <w:tab w:val="left" w:pos="14220"/>
        </w:tabs>
        <w:ind w:left="540" w:hanging="540"/>
        <w:jc w:val="center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bookmarkStart w:id="0" w:name="_GoBack"/>
      <w:bookmarkEnd w:id="0"/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Pr="00FE2021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  <w:u w:val="single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021" w:rsidRPr="00FE2021">
        <w:rPr>
          <w:sz w:val="20"/>
          <w:szCs w:val="20"/>
          <w:u w:val="single"/>
        </w:rPr>
        <w:t>22 декабря</w:t>
      </w:r>
      <w:r w:rsidR="00FE2021">
        <w:rPr>
          <w:sz w:val="20"/>
          <w:szCs w:val="20"/>
        </w:rPr>
        <w:t xml:space="preserve"> </w:t>
      </w:r>
      <w:r w:rsidR="008E09C9">
        <w:rPr>
          <w:sz w:val="20"/>
          <w:szCs w:val="20"/>
          <w:u w:val="single"/>
        </w:rPr>
        <w:t>2021г.</w:t>
      </w:r>
      <w:r w:rsidR="008E09C9">
        <w:rPr>
          <w:sz w:val="20"/>
          <w:szCs w:val="20"/>
        </w:rPr>
        <w:t xml:space="preserve"> № </w:t>
      </w:r>
      <w:r w:rsidR="00FE2021" w:rsidRPr="00FE2021">
        <w:rPr>
          <w:sz w:val="20"/>
          <w:szCs w:val="20"/>
          <w:u w:val="single"/>
        </w:rPr>
        <w:t>677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lastRenderedPageBreak/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архитектурно-градостроительного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P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7"/>
          <w:szCs w:val="27"/>
        </w:rPr>
        <w:t>.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E210F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5575C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25C1B"/>
    <w:rsid w:val="00477832"/>
    <w:rsid w:val="004E4488"/>
    <w:rsid w:val="004F2F13"/>
    <w:rsid w:val="00507985"/>
    <w:rsid w:val="00517B35"/>
    <w:rsid w:val="00586AFD"/>
    <w:rsid w:val="00590494"/>
    <w:rsid w:val="00595DFF"/>
    <w:rsid w:val="005A1EF8"/>
    <w:rsid w:val="005B1E5F"/>
    <w:rsid w:val="00621A1E"/>
    <w:rsid w:val="00644C51"/>
    <w:rsid w:val="00652EA0"/>
    <w:rsid w:val="00660AE4"/>
    <w:rsid w:val="0067032C"/>
    <w:rsid w:val="00691D15"/>
    <w:rsid w:val="00732688"/>
    <w:rsid w:val="00761DA8"/>
    <w:rsid w:val="00766B06"/>
    <w:rsid w:val="007723D7"/>
    <w:rsid w:val="00777ADE"/>
    <w:rsid w:val="007A547D"/>
    <w:rsid w:val="007D56D9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D144D3"/>
    <w:rsid w:val="00D26EBD"/>
    <w:rsid w:val="00D56694"/>
    <w:rsid w:val="00DC293C"/>
    <w:rsid w:val="00DF0675"/>
    <w:rsid w:val="00E03E11"/>
    <w:rsid w:val="00E210FC"/>
    <w:rsid w:val="00E32999"/>
    <w:rsid w:val="00E722B0"/>
    <w:rsid w:val="00EA7A51"/>
    <w:rsid w:val="00EE3123"/>
    <w:rsid w:val="00F93EDB"/>
    <w:rsid w:val="00FB2DA2"/>
    <w:rsid w:val="00FD6EDF"/>
    <w:rsid w:val="00FE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03F9-7797-4513-84F2-D8E5875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43</cp:revision>
  <cp:lastPrinted>2001-12-31T22:11:00Z</cp:lastPrinted>
  <dcterms:created xsi:type="dcterms:W3CDTF">2019-04-05T08:28:00Z</dcterms:created>
  <dcterms:modified xsi:type="dcterms:W3CDTF">2021-12-23T11:06:00Z</dcterms:modified>
</cp:coreProperties>
</file>