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CE" w:rsidRDefault="009F4DCE" w:rsidP="009F4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506336" wp14:editId="3EFB0681">
            <wp:extent cx="2059843" cy="1538560"/>
            <wp:effectExtent l="0" t="0" r="0" b="5080"/>
            <wp:docPr id="1" name="Рисунок 1" descr="http://adminliv.ru/files/uploads/images/nacionalnye_proekty_rossi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liv.ru/files/uploads/images/nacionalnye_proekty_rossii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63" cy="153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CE" w:rsidRDefault="009F4DCE" w:rsidP="009F4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4DCE">
        <w:rPr>
          <w:rFonts w:ascii="Times New Roman" w:hAnsi="Times New Roman" w:cs="Times New Roman"/>
          <w:b/>
          <w:sz w:val="28"/>
          <w:szCs w:val="28"/>
        </w:rPr>
        <w:t>Орловская область вошла в число лидеров по реализации национального проекта «Малое и среднее предпринимательство»</w:t>
      </w:r>
    </w:p>
    <w:bookmarkEnd w:id="0"/>
    <w:p w:rsidR="009F4DCE" w:rsidRPr="009F4DCE" w:rsidRDefault="009F4DCE" w:rsidP="009F4DCE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F4DCE">
        <w:rPr>
          <w:color w:val="000000"/>
          <w:sz w:val="28"/>
          <w:szCs w:val="28"/>
        </w:rPr>
        <w:t xml:space="preserve">Среди лучших регионов по реализации этого нацпроекта Орловскую область отметила заместитель министра экономического развития РФ Татьяна </w:t>
      </w:r>
      <w:proofErr w:type="spellStart"/>
      <w:r w:rsidRPr="009F4DCE">
        <w:rPr>
          <w:color w:val="000000"/>
          <w:sz w:val="28"/>
          <w:szCs w:val="28"/>
        </w:rPr>
        <w:t>Илюшникова</w:t>
      </w:r>
      <w:proofErr w:type="spellEnd"/>
      <w:r w:rsidRPr="009F4DCE">
        <w:rPr>
          <w:color w:val="000000"/>
          <w:sz w:val="28"/>
          <w:szCs w:val="28"/>
        </w:rPr>
        <w:t xml:space="preserve"> на пленарном заседании, посвященном итогам проведенной в 2020 году работы по поддержке бизнеса и обсуждению обновленного национального проекта МСП.</w:t>
      </w:r>
    </w:p>
    <w:p w:rsidR="009F4DCE" w:rsidRPr="009F4DCE" w:rsidRDefault="009F4DCE" w:rsidP="009F4DCE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F4DCE">
        <w:rPr>
          <w:color w:val="000000"/>
          <w:sz w:val="28"/>
          <w:szCs w:val="28"/>
        </w:rPr>
        <w:t xml:space="preserve">В своем выступлении Татьяна </w:t>
      </w:r>
      <w:proofErr w:type="spellStart"/>
      <w:r w:rsidRPr="009F4DCE">
        <w:rPr>
          <w:color w:val="000000"/>
          <w:sz w:val="28"/>
          <w:szCs w:val="28"/>
        </w:rPr>
        <w:t>Илюшникова</w:t>
      </w:r>
      <w:proofErr w:type="spellEnd"/>
      <w:r w:rsidRPr="009F4DCE">
        <w:rPr>
          <w:color w:val="000000"/>
          <w:sz w:val="28"/>
          <w:szCs w:val="28"/>
        </w:rPr>
        <w:t>, являющаяся администратором национального проекта «Малое и среднее предпринимательство и поддержка индивидуальной предпринимательской инициативы», назвала регионы, которые достигли наилучших результатов в реализации нацпроекта, предложив обмениваться с ними наилучшими практиками и опытом.</w:t>
      </w:r>
    </w:p>
    <w:p w:rsidR="009F4DCE" w:rsidRPr="009F4DCE" w:rsidRDefault="009F4DCE" w:rsidP="009F4DCE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F4DCE">
        <w:rPr>
          <w:color w:val="000000"/>
          <w:sz w:val="28"/>
          <w:szCs w:val="28"/>
        </w:rPr>
        <w:t>С точки зрения работы региональных гарантийных организаций наиболее эффективно проявили себя в кризисный период Кабардино-Балкария, Татарстан, Удмуртия, Орловская область, Самарская область и Ульяновская область.</w:t>
      </w:r>
    </w:p>
    <w:p w:rsidR="009F4DCE" w:rsidRPr="009F4DCE" w:rsidRDefault="009F4DCE" w:rsidP="009F4D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DCE" w:rsidRPr="009F4DCE" w:rsidRDefault="009F4DCE" w:rsidP="009F4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5E7" w:rsidRDefault="004035E7"/>
    <w:sectPr w:rsidR="004035E7" w:rsidSect="009F4D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13"/>
    <w:rsid w:val="004035E7"/>
    <w:rsid w:val="004D5213"/>
    <w:rsid w:val="00734C87"/>
    <w:rsid w:val="009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2021-02-16T06:54:00Z</dcterms:created>
  <dcterms:modified xsi:type="dcterms:W3CDTF">2021-02-16T06:55:00Z</dcterms:modified>
</cp:coreProperties>
</file>