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0D3D11" w:rsidRDefault="000D3D1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EE6A12" w:rsidRPr="00EE6A12" w:rsidRDefault="00EE6A12" w:rsidP="00EE6A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E6A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Как вернуть деньги. Всё о налоговых вычетах для </w:t>
      </w:r>
      <w:proofErr w:type="spellStart"/>
      <w:r w:rsidRPr="00EE6A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орловчан</w:t>
      </w:r>
      <w:proofErr w:type="spellEnd"/>
      <w:r w:rsidRPr="00EE6A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за 2020 год</w:t>
      </w:r>
      <w:r w:rsidR="0050182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России идёт декларационная кампания: граждане, обязанные </w:t>
      </w:r>
      <w:proofErr w:type="gramStart"/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отчитаться о доходах</w:t>
      </w:r>
      <w:proofErr w:type="gramEnd"/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, должны это сделать до 30 апреля.</w:t>
      </w:r>
      <w:r w:rsidR="005E5554" w:rsidRPr="005E5554">
        <w:rPr>
          <w:rFonts w:ascii="Times New Roman" w:hAnsi="Times New Roman"/>
          <w:color w:val="000000"/>
          <w:sz w:val="24"/>
          <w:szCs w:val="24"/>
        </w:rPr>
        <w:t xml:space="preserve"> Предельный срок подачи декларации 30 апреля 2021 года не распространяется на получение налоговых вычетов.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  Претендовать на налоговые вычеты может гражданин России, который получает доходы, облагаемые по ставке 13% (за исключением дивидендов). Для этого нужно подать декларацию по форме 3-НДФЛ в налоговую инспекцию по месту жительства. Приложите к ней копии документов, подтверждающих ваше право на выплату. Сделать это можно в течение всего года. До окончания года налогоплательщик может получить вычет через работодателя. Но предварительно следует получить подтверждение налогового органа, подав в инспекцию соответствующее заявление.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Виды налоговых вычетов и условия их предоставления описывает глава 23 Налогового кодекса РФ. Так, социальный вычет даётся на собственное обучение любой формы, а также на очное обучение детей, брата или сестры; на лечение своё, детей и родителей; на добровольное страхование, в том числе пенсионное; на благотворительность.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Имущественный – это вычет, связанный с расходами на продажу или покупку недвижимости: квартиры, дома, дачи, земельного участка. Получить его можно, если есть документальное подтверждение, что налогоплательщик истратил собственные деньги. Если же использовались материнский капитал или бюджетные выплаты, имущественный вычет не предоставляется.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Инвестиционный – это вычет для тех, кто продавал ценные бумаги на бирже и извлекал из этого доход, вносил личные деньги на свой индивидуальный инвестиционный счёт и получал доход по операциям с ними.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Для каждого вида вычета свой размер. Так, предельная величина для расчёта социального вычета – 120 тысяч рублей. Например, если в прошлом году вы заплатили 40 тыс. рублей за обучение в автошколе и истратили 100 тыс. рублей на лечение, то суммарно это будет 140 тыс. рублей, но вычет всё равно сделают со 120 тыс. рублей. К вам на счёт вернётся 15 600 рублей (13% от 120 тысяч).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Предельная величина для расчёта вычета на обучение своих детей – 50 тыс. рублей на каждого ребёнка. Так, если один из родителей заплатил в прошлом году за обучение сына или дочери в вузе 90 тыс. рублей, ему вернут 6 500 рублей (13% от 50 тысяч).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Вычет на благотворительность предоставляется в размере фактически понесённых расходов, но не более 25% от облагаемого дохода за год. Если же у вас изымают землю или недвижимость для государственных или муниципальных нужд, размер имущественного налогового вычета равен выкупной стоимости изъятого имущества.</w:t>
      </w:r>
    </w:p>
    <w:p w:rsidR="00712C08" w:rsidRDefault="002C4963" w:rsidP="00712C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EE6A12" w:rsidRPr="00EE6A12">
        <w:rPr>
          <w:rFonts w:ascii="Times New Roman" w:eastAsia="Times New Roman" w:hAnsi="Times New Roman"/>
          <w:sz w:val="24"/>
          <w:szCs w:val="24"/>
          <w:lang w:eastAsia="ru-RU"/>
        </w:rPr>
        <w:t>Подробную информацию по всем видам вычетов можно узнать на сайте Федеральной налоговой службы nalog.gov.ru.</w:t>
      </w:r>
      <w:r w:rsidR="00C943D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E6A12" w:rsidRPr="00EE6A12" w:rsidRDefault="00712C08" w:rsidP="00712C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943D1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Подать декларацию можно л</w:t>
      </w:r>
      <w:r w:rsidR="00EE6A12" w:rsidRPr="00EE6A12">
        <w:rPr>
          <w:rFonts w:ascii="Times New Roman" w:eastAsia="Times New Roman" w:hAnsi="Times New Roman"/>
          <w:sz w:val="24"/>
          <w:szCs w:val="24"/>
          <w:lang w:eastAsia="ru-RU"/>
        </w:rPr>
        <w:t>юбым удобным способом: на бумажном носителе лично, почтовым отправлением с описью вложения в налоговую инспекцию по месту своего жительства или в многофункциональный центр (МФЦ), в онлайн-режиме через «</w:t>
      </w:r>
      <w:hyperlink r:id="rId6" w:tgtFrame="_blank" w:history="1">
        <w:r w:rsidR="00EE6A12" w:rsidRPr="009B3031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="00EE6A12" w:rsidRPr="00EE6A12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сайте nalog.gov.ru или через портал </w:t>
      </w:r>
      <w:proofErr w:type="spellStart"/>
      <w:r w:rsidR="00EE6A12" w:rsidRPr="00EE6A12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="00EE6A12" w:rsidRPr="00EE6A12">
        <w:rPr>
          <w:rFonts w:ascii="Times New Roman" w:eastAsia="Times New Roman" w:hAnsi="Times New Roman"/>
          <w:sz w:val="24"/>
          <w:szCs w:val="24"/>
          <w:lang w:eastAsia="ru-RU"/>
        </w:rPr>
        <w:t>. Сформировать декларацию можно с помощью специальной компьютерной программы «Декларация».</w:t>
      </w:r>
    </w:p>
    <w:p w:rsidR="008849A0" w:rsidRPr="008849A0" w:rsidRDefault="008849A0" w:rsidP="008849A0">
      <w:pPr>
        <w:tabs>
          <w:tab w:val="left" w:pos="915"/>
          <w:tab w:val="center" w:pos="4677"/>
          <w:tab w:val="left" w:pos="6735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sectPr w:rsidR="008849A0" w:rsidRPr="008849A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A1978"/>
    <w:rsid w:val="002C4963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1821"/>
    <w:rsid w:val="00506575"/>
    <w:rsid w:val="00514834"/>
    <w:rsid w:val="00522B30"/>
    <w:rsid w:val="005812B2"/>
    <w:rsid w:val="005E4F91"/>
    <w:rsid w:val="005E5554"/>
    <w:rsid w:val="00610D41"/>
    <w:rsid w:val="006115D6"/>
    <w:rsid w:val="006411A7"/>
    <w:rsid w:val="00651BEF"/>
    <w:rsid w:val="00682A58"/>
    <w:rsid w:val="006845C4"/>
    <w:rsid w:val="006B5854"/>
    <w:rsid w:val="006C41FF"/>
    <w:rsid w:val="00712C08"/>
    <w:rsid w:val="00746995"/>
    <w:rsid w:val="007C3577"/>
    <w:rsid w:val="007D2622"/>
    <w:rsid w:val="007F2C01"/>
    <w:rsid w:val="0084130B"/>
    <w:rsid w:val="0088369D"/>
    <w:rsid w:val="008849A0"/>
    <w:rsid w:val="008B6FFE"/>
    <w:rsid w:val="008C023E"/>
    <w:rsid w:val="008C0299"/>
    <w:rsid w:val="00905AD7"/>
    <w:rsid w:val="00971CF9"/>
    <w:rsid w:val="009B3031"/>
    <w:rsid w:val="009B3D1E"/>
    <w:rsid w:val="00A12F72"/>
    <w:rsid w:val="00AE3184"/>
    <w:rsid w:val="00B0377F"/>
    <w:rsid w:val="00B36162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943D1"/>
    <w:rsid w:val="00CA0DA5"/>
    <w:rsid w:val="00CA5AF9"/>
    <w:rsid w:val="00CC16C9"/>
    <w:rsid w:val="00CC2C46"/>
    <w:rsid w:val="00CE7684"/>
    <w:rsid w:val="00CF25CE"/>
    <w:rsid w:val="00D8378D"/>
    <w:rsid w:val="00D83928"/>
    <w:rsid w:val="00DA4356"/>
    <w:rsid w:val="00DB0511"/>
    <w:rsid w:val="00DD00A4"/>
    <w:rsid w:val="00E03ADE"/>
    <w:rsid w:val="00E322E9"/>
    <w:rsid w:val="00EE6A12"/>
    <w:rsid w:val="00EF072F"/>
    <w:rsid w:val="00EF32D1"/>
    <w:rsid w:val="00F22755"/>
    <w:rsid w:val="00F31F1A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16</cp:revision>
  <dcterms:created xsi:type="dcterms:W3CDTF">2021-04-30T08:19:00Z</dcterms:created>
  <dcterms:modified xsi:type="dcterms:W3CDTF">2021-05-07T06:12:00Z</dcterms:modified>
</cp:coreProperties>
</file>