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99" w:rsidRPr="000B2299" w:rsidRDefault="000B2299" w:rsidP="000B2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2299">
        <w:rPr>
          <w:rFonts w:ascii="Times New Roman" w:hAnsi="Times New Roman" w:cs="Times New Roman"/>
          <w:b/>
          <w:sz w:val="28"/>
          <w:szCs w:val="28"/>
        </w:rPr>
        <w:t>Дорожникам будут выдавать льготные кредиты</w:t>
      </w:r>
    </w:p>
    <w:bookmarkEnd w:id="0"/>
    <w:p w:rsidR="000B2299" w:rsidRPr="000B2299" w:rsidRDefault="000B2299" w:rsidP="000B22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299" w:rsidRPr="000B2299" w:rsidRDefault="000B2299" w:rsidP="000B2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99">
        <w:rPr>
          <w:rFonts w:ascii="Times New Roman" w:hAnsi="Times New Roman" w:cs="Times New Roman"/>
          <w:sz w:val="28"/>
          <w:szCs w:val="28"/>
        </w:rPr>
        <w:t>Правительство утвердило постановление о возобновлении программы предоставления льготных кредитов на строительство и реконструкцию дорог.</w:t>
      </w:r>
      <w:r w:rsidRPr="000B2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299">
        <w:rPr>
          <w:rFonts w:ascii="Times New Roman" w:hAnsi="Times New Roman" w:cs="Times New Roman"/>
          <w:sz w:val="28"/>
          <w:szCs w:val="28"/>
        </w:rPr>
        <w:t xml:space="preserve">Принято решение возобновить механизм предоставления льготных кредитов организациям, занимающимся ремонтом и строительством дорог, а также снизить ставку по таким кредитам до 3%. В ближайшие четыре года планируется направить на эти цели почти 700 млн рублей. </w:t>
      </w:r>
    </w:p>
    <w:p w:rsidR="000B2299" w:rsidRPr="000B2299" w:rsidRDefault="000B2299" w:rsidP="000B2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99">
        <w:rPr>
          <w:rFonts w:ascii="Times New Roman" w:hAnsi="Times New Roman" w:cs="Times New Roman"/>
          <w:sz w:val="28"/>
          <w:szCs w:val="28"/>
        </w:rPr>
        <w:t>Решение поможет обеспечить своевременное финансирование важных инфраструктурных проектов и поддержать подрядные организации, работающие в сфере дорожного хозяйства.</w:t>
      </w:r>
    </w:p>
    <w:p w:rsidR="000B2299" w:rsidRPr="000B2299" w:rsidRDefault="000B2299" w:rsidP="000B2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99">
        <w:rPr>
          <w:rFonts w:ascii="Times New Roman" w:hAnsi="Times New Roman" w:cs="Times New Roman"/>
          <w:sz w:val="28"/>
          <w:szCs w:val="28"/>
        </w:rPr>
        <w:t>Как и прежде, льготные кредиты будут выдаваться на досрочное исполнение государственных и муниципальных контрактов, связанных со строительством дорог федерального, регионального, межмуниципального и местного значения. Приоритетом при распределении господдержки будут обладать проекты, реализуемые в рамках Пятилетнего плана дорожной деятельности, Комплексного плана модернизации магистральной инфраструктуры, поручений Президента и Правительства, а также нацпроекта «Безопасные и качественные автодороги».</w:t>
      </w:r>
    </w:p>
    <w:p w:rsidR="000B2299" w:rsidRPr="000B2299" w:rsidRDefault="000B2299" w:rsidP="000B2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99">
        <w:rPr>
          <w:rFonts w:ascii="Times New Roman" w:hAnsi="Times New Roman" w:cs="Times New Roman"/>
          <w:sz w:val="28"/>
          <w:szCs w:val="28"/>
        </w:rPr>
        <w:t xml:space="preserve">«Рассчитываем, что такие меры позволят сохранить набранный темп, и обеспечат финансирование важных инфраструктурных проектов, которые соединяют территорию нашей большой страны», – отметил Михаил </w:t>
      </w:r>
      <w:proofErr w:type="spellStart"/>
      <w:r w:rsidRPr="000B2299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0B2299">
        <w:rPr>
          <w:rFonts w:ascii="Times New Roman" w:hAnsi="Times New Roman" w:cs="Times New Roman"/>
          <w:sz w:val="28"/>
          <w:szCs w:val="28"/>
        </w:rPr>
        <w:t xml:space="preserve"> в ходе совещания с вице-премьерами 4 сентября. </w:t>
      </w:r>
    </w:p>
    <w:p w:rsidR="005E6F13" w:rsidRPr="000B2299" w:rsidRDefault="000B2299" w:rsidP="000B229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299">
        <w:rPr>
          <w:rFonts w:ascii="Times New Roman" w:hAnsi="Times New Roman" w:cs="Times New Roman"/>
          <w:sz w:val="28"/>
          <w:szCs w:val="28"/>
        </w:rPr>
        <w:t>Программа льготного кредитования организаций, занимающихся ремонтом и строительством дорог, была запущена Правительством и распространялась на кредиты, взятые в 2021 году</w:t>
      </w:r>
    </w:p>
    <w:p w:rsidR="000B2299" w:rsidRPr="000B2299" w:rsidRDefault="000B2299" w:rsidP="000B2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99">
        <w:rPr>
          <w:rFonts w:ascii="Times New Roman" w:hAnsi="Times New Roman" w:cs="Times New Roman"/>
          <w:sz w:val="28"/>
          <w:szCs w:val="28"/>
        </w:rPr>
        <w:t xml:space="preserve">Действующие решения и новые меры поддержки отрасли позволяют повысить качество жизни россиян, обеспечивая транспортную доступность - отметила эксперт Среднерусского института управления – филиал </w:t>
      </w:r>
      <w:proofErr w:type="spellStart"/>
      <w:r w:rsidRPr="000B229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B2299">
        <w:rPr>
          <w:rFonts w:ascii="Times New Roman" w:hAnsi="Times New Roman" w:cs="Times New Roman"/>
          <w:sz w:val="28"/>
          <w:szCs w:val="28"/>
        </w:rPr>
        <w:t xml:space="preserve"> Елена Трошина.</w:t>
      </w:r>
    </w:p>
    <w:sectPr w:rsidR="000B2299" w:rsidRPr="000B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99"/>
    <w:rsid w:val="000108DB"/>
    <w:rsid w:val="000B2299"/>
    <w:rsid w:val="001E0F65"/>
    <w:rsid w:val="003F4931"/>
    <w:rsid w:val="005A3637"/>
    <w:rsid w:val="00762714"/>
    <w:rsid w:val="009B28A0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4EDA-8C5F-4449-B5A9-3B0EC0FE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9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2</cp:revision>
  <dcterms:created xsi:type="dcterms:W3CDTF">2023-09-11T06:36:00Z</dcterms:created>
  <dcterms:modified xsi:type="dcterms:W3CDTF">2023-09-11T06:36:00Z</dcterms:modified>
</cp:coreProperties>
</file>