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E3" w:rsidRDefault="007038E3" w:rsidP="007038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038E3">
        <w:rPr>
          <w:rFonts w:ascii="Times New Roman" w:hAnsi="Times New Roman" w:cs="Times New Roman"/>
          <w:b/>
          <w:sz w:val="28"/>
        </w:rPr>
        <w:t>АПК занимает важное место в секторе отечественной экономики</w:t>
      </w:r>
    </w:p>
    <w:bookmarkEnd w:id="0"/>
    <w:p w:rsidR="007038E3" w:rsidRPr="007038E3" w:rsidRDefault="007038E3" w:rsidP="007038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38E3" w:rsidRPr="007038E3" w:rsidRDefault="007038E3" w:rsidP="007038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38E3">
        <w:rPr>
          <w:rFonts w:ascii="Times New Roman" w:hAnsi="Times New Roman" w:cs="Times New Roman"/>
          <w:sz w:val="28"/>
        </w:rPr>
        <w:t>Роль российского агропромышленного комплекса в качестве ключевого сектора отечественной экономики постоянно возрастает. Уже сейчас аграрии полностью обеспечивают внутреннее потребление по всем основным статьям сельского хозяйства, а также успешно реализуют экспортный потенциал отрасли. Объем экспорта продукции АПК в следующем году может составить 45 млрд долларов даже несмотря на внешние ограничения, введенные недружественными странами. Продукция АПК поставляется в 158 стран мира. Экспорт становится главной статьей доходов федерального бюджета России после нефти и газа.</w:t>
      </w:r>
    </w:p>
    <w:p w:rsidR="009322CF" w:rsidRDefault="007038E3" w:rsidP="009322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38E3">
        <w:rPr>
          <w:rFonts w:ascii="Times New Roman" w:hAnsi="Times New Roman" w:cs="Times New Roman"/>
          <w:sz w:val="28"/>
        </w:rPr>
        <w:t>Государство планомерно поддерживает аграриев, объем финансовой поддержки агропромышленного комплекса за счет средств бюджета РФ в следующем году ожидается на уровне около 500 млрд рублей, что сопоставимо с предыдущими годами. Уже в конце сентября 2023 года возобновится выдача льготных кредитов аграриям, которая была приостановлена в связи с повышением ключевой ставки.</w:t>
      </w:r>
    </w:p>
    <w:p w:rsidR="009322CF" w:rsidRPr="009322CF" w:rsidRDefault="009322CF" w:rsidP="00C0426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«Поддержка сельхоз товаропроизводителей дает свои </w:t>
      </w:r>
      <w:r w:rsidR="00C04265">
        <w:rPr>
          <w:rFonts w:ascii="Times New Roman" w:hAnsi="Times New Roman" w:cs="Times New Roman"/>
          <w:sz w:val="28"/>
        </w:rPr>
        <w:t>результаты. По прогнозам Минсельхоза э</w:t>
      </w:r>
      <w:r w:rsidRPr="009322CF">
        <w:rPr>
          <w:rFonts w:ascii="Times New Roman" w:hAnsi="Times New Roman" w:cs="Times New Roman"/>
          <w:sz w:val="28"/>
        </w:rPr>
        <w:t xml:space="preserve">кспорт продукции АПК из РФ в 2024 году может составить $45 млрд. </w:t>
      </w:r>
      <w:r w:rsidR="00C04265">
        <w:rPr>
          <w:rFonts w:ascii="Times New Roman" w:hAnsi="Times New Roman" w:cs="Times New Roman"/>
          <w:sz w:val="28"/>
        </w:rPr>
        <w:t xml:space="preserve">Такой потенциал экспортной способности говорит о верных решениях принимаемых правительством для поддержки агропромышленного комплекса», - заметил эксперт из Среднерусского института управления – филиала </w:t>
      </w:r>
      <w:proofErr w:type="spellStart"/>
      <w:r w:rsidR="00C04265">
        <w:rPr>
          <w:rFonts w:ascii="Times New Roman" w:hAnsi="Times New Roman" w:cs="Times New Roman"/>
          <w:sz w:val="28"/>
        </w:rPr>
        <w:t>РАНХиГС</w:t>
      </w:r>
      <w:proofErr w:type="spellEnd"/>
      <w:r w:rsidR="00C04265">
        <w:rPr>
          <w:rFonts w:ascii="Times New Roman" w:hAnsi="Times New Roman" w:cs="Times New Roman"/>
          <w:sz w:val="28"/>
        </w:rPr>
        <w:t xml:space="preserve"> Виталий </w:t>
      </w:r>
      <w:proofErr w:type="spellStart"/>
      <w:r w:rsidR="00C04265">
        <w:rPr>
          <w:rFonts w:ascii="Times New Roman" w:hAnsi="Times New Roman" w:cs="Times New Roman"/>
          <w:sz w:val="28"/>
        </w:rPr>
        <w:t>Лупандин</w:t>
      </w:r>
      <w:proofErr w:type="spellEnd"/>
      <w:r w:rsidR="00C04265">
        <w:rPr>
          <w:rFonts w:ascii="Times New Roman" w:hAnsi="Times New Roman" w:cs="Times New Roman"/>
          <w:sz w:val="28"/>
        </w:rPr>
        <w:t xml:space="preserve">. </w:t>
      </w:r>
    </w:p>
    <w:p w:rsidR="009322CF" w:rsidRPr="007038E3" w:rsidRDefault="009322CF" w:rsidP="007038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9322CF" w:rsidRPr="0070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E3"/>
    <w:rsid w:val="000108DB"/>
    <w:rsid w:val="001E0F65"/>
    <w:rsid w:val="003F4931"/>
    <w:rsid w:val="007038E3"/>
    <w:rsid w:val="00762714"/>
    <w:rsid w:val="009322CF"/>
    <w:rsid w:val="009B28A0"/>
    <w:rsid w:val="00C04265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2244-9BA1-464A-9E3A-763629E4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2023-09-25T06:44:00Z</dcterms:created>
  <dcterms:modified xsi:type="dcterms:W3CDTF">2023-09-25T06:44:00Z</dcterms:modified>
</cp:coreProperties>
</file>